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BF" w:rsidRDefault="00E15FBF" w:rsidP="00D8510B">
      <w:pPr>
        <w:pStyle w:val="Nadpis1"/>
        <w:jc w:val="both"/>
        <w:rPr>
          <w:rFonts w:ascii="Arial" w:hAnsi="Arial" w:cs="Arial"/>
          <w:i w:val="0"/>
          <w:sz w:val="32"/>
          <w:szCs w:val="32"/>
          <w:u w:val="none"/>
        </w:rPr>
      </w:pPr>
      <w:bookmarkStart w:id="0" w:name="_GoBack"/>
      <w:bookmarkEnd w:id="0"/>
      <w:r w:rsidRPr="007977DB">
        <w:rPr>
          <w:rFonts w:ascii="Arial" w:hAnsi="Arial" w:cs="Arial"/>
          <w:i w:val="0"/>
          <w:sz w:val="32"/>
          <w:szCs w:val="32"/>
          <w:u w:val="none"/>
        </w:rPr>
        <w:t xml:space="preserve">Návod </w:t>
      </w:r>
      <w:r w:rsidR="001C518A">
        <w:rPr>
          <w:rFonts w:ascii="Arial" w:hAnsi="Arial" w:cs="Arial"/>
          <w:i w:val="0"/>
          <w:sz w:val="32"/>
          <w:szCs w:val="32"/>
          <w:u w:val="none"/>
        </w:rPr>
        <w:t xml:space="preserve">na </w:t>
      </w:r>
      <w:r w:rsidRPr="007977DB">
        <w:rPr>
          <w:rFonts w:ascii="Arial" w:hAnsi="Arial" w:cs="Arial"/>
          <w:i w:val="0"/>
          <w:sz w:val="32"/>
          <w:szCs w:val="32"/>
          <w:u w:val="none"/>
        </w:rPr>
        <w:t xml:space="preserve">zaměření </w:t>
      </w:r>
    </w:p>
    <w:p w:rsidR="00E15FBF" w:rsidRDefault="00E15FBF" w:rsidP="00D8510B">
      <w:pPr>
        <w:spacing w:line="240" w:lineRule="auto"/>
        <w:jc w:val="both"/>
        <w:rPr>
          <w:rFonts w:ascii="Arial" w:hAnsi="Arial" w:cs="Arial"/>
        </w:rPr>
      </w:pPr>
    </w:p>
    <w:p w:rsidR="00E15FBF" w:rsidRDefault="00E15FBF" w:rsidP="00D8510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tomto dokumentu naleznete stručný návod na zaměření </w:t>
      </w:r>
      <w:r w:rsidR="00721FEC">
        <w:rPr>
          <w:rFonts w:ascii="Arial" w:hAnsi="Arial" w:cs="Arial"/>
        </w:rPr>
        <w:t>oken a dveří</w:t>
      </w:r>
      <w:r>
        <w:rPr>
          <w:rFonts w:ascii="Arial" w:hAnsi="Arial" w:cs="Arial"/>
        </w:rPr>
        <w:t xml:space="preserve">. </w:t>
      </w:r>
      <w:r w:rsidR="00B04912">
        <w:rPr>
          <w:rFonts w:ascii="Arial" w:hAnsi="Arial" w:cs="Arial"/>
        </w:rPr>
        <w:t>J</w:t>
      </w:r>
      <w:r w:rsidR="00C328ED">
        <w:rPr>
          <w:rFonts w:ascii="Arial" w:hAnsi="Arial" w:cs="Arial"/>
        </w:rPr>
        <w:t xml:space="preserve">e to ale </w:t>
      </w:r>
      <w:r>
        <w:rPr>
          <w:rFonts w:ascii="Arial" w:hAnsi="Arial" w:cs="Arial"/>
        </w:rPr>
        <w:t xml:space="preserve">pouze </w:t>
      </w:r>
      <w:r w:rsidR="00C328ED">
        <w:rPr>
          <w:rFonts w:ascii="Arial" w:hAnsi="Arial" w:cs="Arial"/>
        </w:rPr>
        <w:t>o</w:t>
      </w:r>
      <w:r w:rsidR="004D514A">
        <w:rPr>
          <w:rFonts w:ascii="Arial" w:hAnsi="Arial" w:cs="Arial"/>
        </w:rPr>
        <w:t xml:space="preserve">becné </w:t>
      </w:r>
      <w:r>
        <w:rPr>
          <w:rFonts w:ascii="Arial" w:hAnsi="Arial" w:cs="Arial"/>
        </w:rPr>
        <w:t>doporučení</w:t>
      </w:r>
      <w:r w:rsidR="00C328ED">
        <w:rPr>
          <w:rFonts w:ascii="Arial" w:hAnsi="Arial" w:cs="Arial"/>
        </w:rPr>
        <w:t xml:space="preserve"> - z</w:t>
      </w:r>
      <w:r w:rsidR="00721FEC">
        <w:rPr>
          <w:rFonts w:ascii="Arial" w:hAnsi="Arial" w:cs="Arial"/>
        </w:rPr>
        <w:t>aměření</w:t>
      </w:r>
      <w:r>
        <w:rPr>
          <w:rFonts w:ascii="Arial" w:hAnsi="Arial" w:cs="Arial"/>
        </w:rPr>
        <w:t xml:space="preserve"> </w:t>
      </w:r>
      <w:r w:rsidR="00721FEC">
        <w:rPr>
          <w:rFonts w:ascii="Arial" w:hAnsi="Arial" w:cs="Arial"/>
        </w:rPr>
        <w:t xml:space="preserve">otvorových prvků </w:t>
      </w:r>
      <w:r w:rsidR="004D514A">
        <w:rPr>
          <w:rFonts w:ascii="Arial" w:hAnsi="Arial" w:cs="Arial"/>
        </w:rPr>
        <w:t>se může d</w:t>
      </w:r>
      <w:r w:rsidR="00C328ED">
        <w:rPr>
          <w:rFonts w:ascii="Arial" w:hAnsi="Arial" w:cs="Arial"/>
        </w:rPr>
        <w:t>le dané stavební situace lišit!</w:t>
      </w:r>
    </w:p>
    <w:p w:rsidR="00C328ED" w:rsidRPr="00D8510B" w:rsidRDefault="004D514A" w:rsidP="00D8510B">
      <w:pPr>
        <w:spacing w:after="0" w:line="240" w:lineRule="auto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 xml:space="preserve">Postup </w:t>
      </w:r>
      <w:r w:rsidR="00505E25" w:rsidRPr="00D8510B">
        <w:rPr>
          <w:rFonts w:ascii="Arial" w:hAnsi="Arial" w:cs="Arial"/>
        </w:rPr>
        <w:t>zaměření a stanovení výrobních rozměrů</w:t>
      </w:r>
      <w:r w:rsidRPr="00D8510B">
        <w:rPr>
          <w:rFonts w:ascii="Arial" w:hAnsi="Arial" w:cs="Arial"/>
        </w:rPr>
        <w:t xml:space="preserve"> </w:t>
      </w:r>
      <w:r w:rsidR="00505E25" w:rsidRPr="00D8510B">
        <w:rPr>
          <w:rFonts w:ascii="Arial" w:hAnsi="Arial" w:cs="Arial"/>
        </w:rPr>
        <w:t xml:space="preserve">otvorových prvků </w:t>
      </w:r>
      <w:r w:rsidRPr="00D8510B">
        <w:rPr>
          <w:rFonts w:ascii="Arial" w:hAnsi="Arial" w:cs="Arial"/>
        </w:rPr>
        <w:t>se liší</w:t>
      </w:r>
      <w:r w:rsidR="00C328ED" w:rsidRPr="00D8510B">
        <w:rPr>
          <w:rFonts w:ascii="Arial" w:hAnsi="Arial" w:cs="Arial"/>
        </w:rPr>
        <w:t>:</w:t>
      </w:r>
    </w:p>
    <w:p w:rsidR="00C328ED" w:rsidRPr="00D8510B" w:rsidRDefault="00C328ED" w:rsidP="00D8510B">
      <w:pPr>
        <w:pStyle w:val="Odstavecseseznamem"/>
        <w:numPr>
          <w:ilvl w:val="0"/>
          <w:numId w:val="13"/>
        </w:numPr>
        <w:spacing w:after="0" w:line="240" w:lineRule="auto"/>
        <w:ind w:left="567"/>
        <w:jc w:val="both"/>
        <w:rPr>
          <w:rFonts w:ascii="Arial" w:hAnsi="Arial" w:cs="Arial"/>
          <w:i/>
        </w:rPr>
      </w:pPr>
      <w:r w:rsidRPr="00D8510B">
        <w:rPr>
          <w:rFonts w:ascii="Arial" w:hAnsi="Arial" w:cs="Arial"/>
          <w:i/>
        </w:rPr>
        <w:t>podle typu stavby:</w:t>
      </w:r>
    </w:p>
    <w:p w:rsidR="00C328ED" w:rsidRPr="00D8510B" w:rsidRDefault="00395213" w:rsidP="00D8510B">
      <w:pPr>
        <w:spacing w:after="0" w:line="240" w:lineRule="auto"/>
        <w:ind w:left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-</w:t>
      </w:r>
      <w:r w:rsidR="00C328ED" w:rsidRPr="00D8510B">
        <w:rPr>
          <w:rFonts w:ascii="Arial" w:hAnsi="Arial" w:cs="Arial"/>
        </w:rPr>
        <w:t xml:space="preserve"> </w:t>
      </w:r>
      <w:r w:rsidR="004D514A" w:rsidRPr="00D8510B">
        <w:rPr>
          <w:rFonts w:ascii="Arial" w:hAnsi="Arial" w:cs="Arial"/>
        </w:rPr>
        <w:t>novostavba</w:t>
      </w:r>
    </w:p>
    <w:p w:rsidR="00395213" w:rsidRDefault="00395213" w:rsidP="00D8510B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 xml:space="preserve">- </w:t>
      </w:r>
      <w:r w:rsidR="00C328ED" w:rsidRPr="00D8510B">
        <w:rPr>
          <w:rFonts w:ascii="Arial" w:hAnsi="Arial" w:cs="Arial"/>
        </w:rPr>
        <w:t>výměna stávajících otvorových prvků</w:t>
      </w:r>
      <w:r w:rsidR="00D8510B">
        <w:rPr>
          <w:rFonts w:ascii="Arial" w:hAnsi="Arial" w:cs="Arial"/>
        </w:rPr>
        <w:t xml:space="preserve"> (zdvojená okna, kastlová okna)</w:t>
      </w:r>
    </w:p>
    <w:p w:rsidR="00D8510B" w:rsidRP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395213" w:rsidRPr="00D8510B" w:rsidRDefault="00395213" w:rsidP="00D8510B">
      <w:pPr>
        <w:pStyle w:val="Odstavecseseznamem"/>
        <w:numPr>
          <w:ilvl w:val="0"/>
          <w:numId w:val="13"/>
        </w:numPr>
        <w:spacing w:after="0" w:line="240" w:lineRule="auto"/>
        <w:ind w:left="567"/>
        <w:jc w:val="both"/>
        <w:rPr>
          <w:rFonts w:ascii="Arial" w:hAnsi="Arial" w:cs="Arial"/>
          <w:i/>
        </w:rPr>
      </w:pPr>
      <w:r w:rsidRPr="00D8510B">
        <w:rPr>
          <w:rFonts w:ascii="Arial" w:hAnsi="Arial" w:cs="Arial"/>
          <w:i/>
        </w:rPr>
        <w:t>podle typu otvorového prvku</w:t>
      </w:r>
    </w:p>
    <w:p w:rsidR="00D8510B" w:rsidRDefault="008F00A1" w:rsidP="00D8510B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- okna a balkonové dveře</w:t>
      </w:r>
    </w:p>
    <w:p w:rsidR="008F00A1" w:rsidRPr="00D8510B" w:rsidRDefault="008F00A1" w:rsidP="00D8510B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- vchodové dveře</w:t>
      </w:r>
    </w:p>
    <w:p w:rsidR="008F00A1" w:rsidRPr="00395213" w:rsidRDefault="008F00A1" w:rsidP="00D8510B">
      <w:pPr>
        <w:pStyle w:val="Odstavecseseznamem"/>
        <w:spacing w:after="0" w:line="240" w:lineRule="auto"/>
        <w:ind w:left="780"/>
        <w:jc w:val="both"/>
        <w:rPr>
          <w:rFonts w:ascii="Arial" w:hAnsi="Arial" w:cs="Arial"/>
        </w:rPr>
      </w:pPr>
    </w:p>
    <w:p w:rsidR="00EE0948" w:rsidRDefault="00EE0948" w:rsidP="00D8510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 stanovení rozměru nového okna</w:t>
      </w:r>
      <w:r w:rsidR="00820BBD">
        <w:rPr>
          <w:rFonts w:ascii="Arial" w:hAnsi="Arial" w:cs="Arial"/>
        </w:rPr>
        <w:t xml:space="preserve"> nebo dveří</w:t>
      </w:r>
      <w:r>
        <w:rPr>
          <w:rFonts w:ascii="Arial" w:hAnsi="Arial" w:cs="Arial"/>
        </w:rPr>
        <w:t xml:space="preserve"> mějte na paměti, že mezi rámem nového </w:t>
      </w:r>
      <w:r w:rsidR="00820BBD">
        <w:rPr>
          <w:rFonts w:ascii="Arial" w:hAnsi="Arial" w:cs="Arial"/>
        </w:rPr>
        <w:t>prvku</w:t>
      </w:r>
      <w:r>
        <w:rPr>
          <w:rFonts w:ascii="Arial" w:hAnsi="Arial" w:cs="Arial"/>
        </w:rPr>
        <w:t xml:space="preserve"> a </w:t>
      </w:r>
      <w:r w:rsidR="00820BBD">
        <w:rPr>
          <w:rFonts w:ascii="Arial" w:hAnsi="Arial" w:cs="Arial"/>
        </w:rPr>
        <w:t xml:space="preserve">stavebním </w:t>
      </w:r>
      <w:r>
        <w:rPr>
          <w:rFonts w:ascii="Arial" w:hAnsi="Arial" w:cs="Arial"/>
        </w:rPr>
        <w:t xml:space="preserve">otvorem musíte ponechat cca 10 – 20 mm </w:t>
      </w:r>
      <w:r w:rsidR="00097CF1">
        <w:rPr>
          <w:rFonts w:ascii="Arial" w:hAnsi="Arial" w:cs="Arial"/>
        </w:rPr>
        <w:t xml:space="preserve">mezeru </w:t>
      </w:r>
      <w:r>
        <w:rPr>
          <w:rFonts w:ascii="Arial" w:hAnsi="Arial" w:cs="Arial"/>
        </w:rPr>
        <w:t xml:space="preserve">podle velikosti a barvy nového </w:t>
      </w:r>
      <w:r w:rsidR="00820BBD">
        <w:rPr>
          <w:rFonts w:ascii="Arial" w:hAnsi="Arial" w:cs="Arial"/>
        </w:rPr>
        <w:t>prvku</w:t>
      </w:r>
      <w:r>
        <w:rPr>
          <w:rFonts w:ascii="Arial" w:hAnsi="Arial" w:cs="Arial"/>
        </w:rPr>
        <w:t xml:space="preserve"> pro tzv. připojovací spáru.</w:t>
      </w:r>
      <w:r w:rsidR="00097CF1">
        <w:rPr>
          <w:rFonts w:ascii="Arial" w:hAnsi="Arial" w:cs="Arial"/>
        </w:rPr>
        <w:t xml:space="preserve"> </w:t>
      </w:r>
      <w:r w:rsidR="00D428D5">
        <w:rPr>
          <w:rFonts w:ascii="Arial" w:hAnsi="Arial" w:cs="Arial"/>
        </w:rPr>
        <w:t xml:space="preserve">V prostoru připojovací spáry probíhá při montáži jakéhokoliv otvorového prvku vyrovnání ve všech osách, po stranách prvku jsou </w:t>
      </w:r>
      <w:r w:rsidR="00A13D00">
        <w:rPr>
          <w:rFonts w:ascii="Arial" w:hAnsi="Arial" w:cs="Arial"/>
        </w:rPr>
        <w:t>vkládá</w:t>
      </w:r>
      <w:r w:rsidR="00D428D5">
        <w:rPr>
          <w:rFonts w:ascii="Arial" w:hAnsi="Arial" w:cs="Arial"/>
        </w:rPr>
        <w:t>ny montážní podložky a klínky</w:t>
      </w:r>
      <w:r w:rsidR="009A1B11">
        <w:rPr>
          <w:rFonts w:ascii="Arial" w:hAnsi="Arial" w:cs="Arial"/>
        </w:rPr>
        <w:t>. Připojovací spára musí být po namontování prvku dotěsněna tak, aby měla tepelně izolační vlastnosti, aby zajistila vodotěsnost, neprůvzdušnost a zvukovou izolaci.</w:t>
      </w:r>
    </w:p>
    <w:p w:rsidR="0003737E" w:rsidRDefault="0073211E" w:rsidP="00D8510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Odpočty v níže uvedených p</w:t>
      </w:r>
      <w:r w:rsidR="00426DC5">
        <w:rPr>
          <w:rFonts w:ascii="Arial" w:hAnsi="Arial" w:cs="Arial"/>
        </w:rPr>
        <w:t>ostupech</w:t>
      </w:r>
      <w:r>
        <w:rPr>
          <w:rFonts w:ascii="Arial" w:hAnsi="Arial" w:cs="Arial"/>
        </w:rPr>
        <w:t xml:space="preserve"> s</w:t>
      </w:r>
      <w:r w:rsidR="00426DC5">
        <w:rPr>
          <w:rFonts w:ascii="Arial" w:hAnsi="Arial" w:cs="Arial"/>
        </w:rPr>
        <w:t> vytvořením prostoru pro</w:t>
      </w:r>
      <w:r>
        <w:rPr>
          <w:rFonts w:ascii="Arial" w:hAnsi="Arial" w:cs="Arial"/>
        </w:rPr>
        <w:t> připojovací spáru již počítají.</w:t>
      </w:r>
    </w:p>
    <w:p w:rsidR="00D8510B" w:rsidRDefault="00D8510B" w:rsidP="00D8510B">
      <w:pPr>
        <w:spacing w:line="240" w:lineRule="auto"/>
        <w:jc w:val="both"/>
        <w:rPr>
          <w:rFonts w:ascii="Arial" w:hAnsi="Arial" w:cs="Arial"/>
        </w:rPr>
      </w:pPr>
    </w:p>
    <w:p w:rsidR="00D8510B" w:rsidRDefault="004D514A" w:rsidP="00D8510B">
      <w:pPr>
        <w:pStyle w:val="Nadpis1"/>
        <w:numPr>
          <w:ilvl w:val="0"/>
          <w:numId w:val="19"/>
        </w:numPr>
        <w:ind w:left="357" w:hanging="357"/>
        <w:jc w:val="both"/>
        <w:rPr>
          <w:rFonts w:ascii="Arial" w:hAnsi="Arial" w:cs="Arial"/>
          <w:i w:val="0"/>
          <w:sz w:val="24"/>
        </w:rPr>
      </w:pPr>
      <w:r w:rsidRPr="003A2D3E">
        <w:rPr>
          <w:rFonts w:ascii="Arial" w:hAnsi="Arial" w:cs="Arial"/>
          <w:i w:val="0"/>
          <w:sz w:val="24"/>
        </w:rPr>
        <w:t xml:space="preserve">Novostavba – postup </w:t>
      </w:r>
      <w:r w:rsidR="00AD2628" w:rsidRPr="003A2D3E">
        <w:rPr>
          <w:rFonts w:ascii="Arial" w:hAnsi="Arial" w:cs="Arial"/>
          <w:i w:val="0"/>
          <w:sz w:val="24"/>
        </w:rPr>
        <w:t>při měření</w:t>
      </w:r>
    </w:p>
    <w:p w:rsidR="00D8510B" w:rsidRDefault="00D8510B" w:rsidP="00D8510B">
      <w:pPr>
        <w:pStyle w:val="Nadpis1"/>
        <w:jc w:val="both"/>
        <w:rPr>
          <w:rFonts w:ascii="Arial" w:hAnsi="Arial" w:cs="Arial"/>
          <w:i w:val="0"/>
          <w:sz w:val="24"/>
        </w:rPr>
      </w:pPr>
    </w:p>
    <w:p w:rsidR="00AD2628" w:rsidRPr="00D8510B" w:rsidRDefault="00AD2628" w:rsidP="008B7869">
      <w:pPr>
        <w:pStyle w:val="Nadpis1"/>
        <w:numPr>
          <w:ilvl w:val="0"/>
          <w:numId w:val="20"/>
        </w:numPr>
        <w:ind w:left="357" w:hanging="357"/>
        <w:jc w:val="both"/>
        <w:rPr>
          <w:rFonts w:ascii="Arial" w:hAnsi="Arial" w:cs="Arial"/>
          <w:b w:val="0"/>
          <w:sz w:val="22"/>
          <w:szCs w:val="22"/>
        </w:rPr>
      </w:pPr>
      <w:r w:rsidRPr="00D8510B">
        <w:rPr>
          <w:rFonts w:ascii="Arial" w:hAnsi="Arial" w:cs="Arial"/>
          <w:sz w:val="22"/>
          <w:szCs w:val="22"/>
        </w:rPr>
        <w:t>Okna:</w:t>
      </w:r>
    </w:p>
    <w:p w:rsidR="00D8510B" w:rsidRPr="00D8510B" w:rsidRDefault="00D8510B" w:rsidP="00D8510B">
      <w:pPr>
        <w:pStyle w:val="Odstavecseseznamem"/>
        <w:spacing w:line="240" w:lineRule="auto"/>
        <w:ind w:left="924"/>
        <w:jc w:val="both"/>
        <w:rPr>
          <w:rFonts w:ascii="Arial" w:hAnsi="Arial" w:cs="Arial"/>
          <w:b/>
        </w:rPr>
      </w:pPr>
    </w:p>
    <w:p w:rsidR="00AD2628" w:rsidRDefault="007977DB" w:rsidP="008B7869">
      <w:pPr>
        <w:pStyle w:val="Odstavecseseznamem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A402F2">
        <w:rPr>
          <w:rFonts w:ascii="Arial" w:hAnsi="Arial" w:cs="Arial"/>
        </w:rPr>
        <w:t>Z</w:t>
      </w:r>
      <w:r w:rsidR="00463016" w:rsidRPr="00A402F2">
        <w:rPr>
          <w:rFonts w:ascii="Arial" w:hAnsi="Arial" w:cs="Arial"/>
        </w:rPr>
        <w:t>a</w:t>
      </w:r>
      <w:r w:rsidR="00AD2628" w:rsidRPr="00A402F2">
        <w:rPr>
          <w:rFonts w:ascii="Arial" w:hAnsi="Arial" w:cs="Arial"/>
        </w:rPr>
        <w:t>měř</w:t>
      </w:r>
      <w:r w:rsidR="00463016" w:rsidRPr="00A402F2">
        <w:rPr>
          <w:rFonts w:ascii="Arial" w:hAnsi="Arial" w:cs="Arial"/>
        </w:rPr>
        <w:t>ení</w:t>
      </w:r>
      <w:r w:rsidR="00AD2628" w:rsidRPr="00A402F2">
        <w:rPr>
          <w:rFonts w:ascii="Arial" w:hAnsi="Arial" w:cs="Arial"/>
        </w:rPr>
        <w:t xml:space="preserve"> otvor</w:t>
      </w:r>
      <w:r w:rsidR="00463016" w:rsidRPr="00A402F2">
        <w:rPr>
          <w:rFonts w:ascii="Arial" w:hAnsi="Arial" w:cs="Arial"/>
        </w:rPr>
        <w:t>u</w:t>
      </w:r>
      <w:r w:rsidR="00AD2628" w:rsidRPr="00A402F2">
        <w:rPr>
          <w:rFonts w:ascii="Arial" w:hAnsi="Arial" w:cs="Arial"/>
        </w:rPr>
        <w:t xml:space="preserve"> : šířka x výška</w:t>
      </w:r>
      <w:r w:rsidR="00484A3E" w:rsidRPr="00A402F2">
        <w:rPr>
          <w:rFonts w:ascii="Arial" w:hAnsi="Arial" w:cs="Arial"/>
        </w:rPr>
        <w:t xml:space="preserve"> (viz. </w:t>
      </w:r>
      <w:proofErr w:type="gramStart"/>
      <w:r w:rsidR="00484A3E" w:rsidRPr="00A402F2">
        <w:rPr>
          <w:rFonts w:ascii="Arial" w:hAnsi="Arial" w:cs="Arial"/>
        </w:rPr>
        <w:t>foto</w:t>
      </w:r>
      <w:proofErr w:type="gramEnd"/>
      <w:r w:rsidR="004D514A" w:rsidRPr="00A402F2">
        <w:rPr>
          <w:rFonts w:ascii="Arial" w:hAnsi="Arial" w:cs="Arial"/>
        </w:rPr>
        <w:t>)</w:t>
      </w: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64135</wp:posOffset>
            </wp:positionV>
            <wp:extent cx="4324350" cy="3038475"/>
            <wp:effectExtent l="19050" t="0" r="0" b="0"/>
            <wp:wrapSquare wrapText="bothSides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D8510B" w:rsidRDefault="00D8510B" w:rsidP="00D8510B">
      <w:pPr>
        <w:spacing w:after="0" w:line="240" w:lineRule="auto"/>
        <w:jc w:val="both"/>
        <w:rPr>
          <w:rFonts w:ascii="Arial" w:hAnsi="Arial" w:cs="Arial"/>
        </w:rPr>
      </w:pPr>
    </w:p>
    <w:p w:rsidR="008B7869" w:rsidRDefault="00AD2628" w:rsidP="00215F12">
      <w:pPr>
        <w:pStyle w:val="Odstavecseseznamem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8B7869">
        <w:rPr>
          <w:rFonts w:ascii="Arial" w:hAnsi="Arial" w:cs="Arial"/>
        </w:rPr>
        <w:t xml:space="preserve">Výrobní rozměr </w:t>
      </w:r>
      <w:r w:rsidR="007977DB" w:rsidRPr="008B7869">
        <w:rPr>
          <w:rFonts w:ascii="Arial" w:hAnsi="Arial" w:cs="Arial"/>
        </w:rPr>
        <w:t>okna</w:t>
      </w:r>
      <w:r w:rsidRPr="008B7869">
        <w:rPr>
          <w:rFonts w:ascii="Arial" w:hAnsi="Arial" w:cs="Arial"/>
        </w:rPr>
        <w:t xml:space="preserve"> stanovíme odečtením 20 – 30 mm na šířku i na výšku (</w:t>
      </w:r>
      <w:r w:rsidR="007977DB" w:rsidRPr="008B7869">
        <w:rPr>
          <w:rFonts w:ascii="Arial" w:hAnsi="Arial" w:cs="Arial"/>
        </w:rPr>
        <w:t xml:space="preserve">výrobní rozměr okna je na výšku počítán </w:t>
      </w:r>
      <w:r w:rsidRPr="008B7869">
        <w:rPr>
          <w:rFonts w:ascii="Arial" w:hAnsi="Arial" w:cs="Arial"/>
        </w:rPr>
        <w:t>vč. p</w:t>
      </w:r>
      <w:r w:rsidR="007977DB" w:rsidRPr="008B7869">
        <w:rPr>
          <w:rFonts w:ascii="Arial" w:hAnsi="Arial" w:cs="Arial"/>
        </w:rPr>
        <w:t>odkladového profilu</w:t>
      </w:r>
      <w:r w:rsidRPr="008B7869">
        <w:rPr>
          <w:rFonts w:ascii="Arial" w:hAnsi="Arial" w:cs="Arial"/>
        </w:rPr>
        <w:t>)</w:t>
      </w:r>
      <w:r w:rsidR="00BE730E" w:rsidRPr="008B7869">
        <w:rPr>
          <w:rFonts w:ascii="Arial" w:hAnsi="Arial" w:cs="Arial"/>
        </w:rPr>
        <w:t>.</w:t>
      </w:r>
    </w:p>
    <w:p w:rsidR="008B7869" w:rsidRDefault="008B7869" w:rsidP="008B7869">
      <w:pPr>
        <w:pStyle w:val="Odstavecseseznamem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952179" w:rsidRPr="008B7869" w:rsidRDefault="004D514A" w:rsidP="008B7869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  <w:r w:rsidRPr="008B7869">
        <w:rPr>
          <w:rFonts w:ascii="Arial" w:hAnsi="Arial" w:cs="Arial"/>
          <w:sz w:val="18"/>
          <w:szCs w:val="18"/>
        </w:rPr>
        <w:t xml:space="preserve">Doporučení: </w:t>
      </w:r>
    </w:p>
    <w:p w:rsidR="00AD2628" w:rsidRPr="00963EE0" w:rsidRDefault="00952179" w:rsidP="008B786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AD2628" w:rsidRPr="00963EE0">
        <w:rPr>
          <w:rFonts w:ascii="Arial" w:hAnsi="Arial" w:cs="Arial"/>
          <w:sz w:val="18"/>
          <w:szCs w:val="18"/>
        </w:rPr>
        <w:t xml:space="preserve">V případě zaměření většího počtu oken </w:t>
      </w:r>
      <w:r>
        <w:rPr>
          <w:rFonts w:ascii="Arial" w:hAnsi="Arial" w:cs="Arial"/>
          <w:sz w:val="18"/>
          <w:szCs w:val="18"/>
        </w:rPr>
        <w:t xml:space="preserve">stejné výšky v řadě vedle sebe </w:t>
      </w:r>
      <w:r w:rsidR="00AD2628" w:rsidRPr="00963EE0">
        <w:rPr>
          <w:rFonts w:ascii="Arial" w:hAnsi="Arial" w:cs="Arial"/>
          <w:sz w:val="18"/>
          <w:szCs w:val="18"/>
        </w:rPr>
        <w:t>doporučujeme sjedno</w:t>
      </w:r>
      <w:r w:rsidR="007E6BE3" w:rsidRPr="00963EE0">
        <w:rPr>
          <w:rFonts w:ascii="Arial" w:hAnsi="Arial" w:cs="Arial"/>
          <w:sz w:val="18"/>
          <w:szCs w:val="18"/>
        </w:rPr>
        <w:t>tit</w:t>
      </w:r>
      <w:r w:rsidR="00AD2628" w:rsidRPr="00963EE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AD2628" w:rsidRPr="00963EE0">
        <w:rPr>
          <w:rFonts w:ascii="Arial" w:hAnsi="Arial" w:cs="Arial"/>
          <w:sz w:val="18"/>
          <w:szCs w:val="18"/>
        </w:rPr>
        <w:t xml:space="preserve">výrobní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="00AD2628" w:rsidRPr="00963EE0">
        <w:rPr>
          <w:rFonts w:ascii="Arial" w:hAnsi="Arial" w:cs="Arial"/>
          <w:sz w:val="18"/>
          <w:szCs w:val="18"/>
        </w:rPr>
        <w:t>rozměr</w:t>
      </w:r>
      <w:proofErr w:type="gramEnd"/>
      <w:r w:rsidR="00AD2628" w:rsidRPr="00963EE0">
        <w:rPr>
          <w:rFonts w:ascii="Arial" w:hAnsi="Arial" w:cs="Arial"/>
          <w:sz w:val="18"/>
          <w:szCs w:val="18"/>
        </w:rPr>
        <w:t xml:space="preserve"> okna dle nejmenší</w:t>
      </w:r>
      <w:r w:rsidR="00732B83" w:rsidRPr="00963EE0">
        <w:rPr>
          <w:rFonts w:ascii="Arial" w:hAnsi="Arial" w:cs="Arial"/>
          <w:sz w:val="18"/>
          <w:szCs w:val="18"/>
        </w:rPr>
        <w:t>ho</w:t>
      </w:r>
      <w:r w:rsidR="00AD2628" w:rsidRPr="00963EE0">
        <w:rPr>
          <w:rFonts w:ascii="Arial" w:hAnsi="Arial" w:cs="Arial"/>
          <w:sz w:val="18"/>
          <w:szCs w:val="18"/>
        </w:rPr>
        <w:t xml:space="preserve"> naměřeného rozměru.</w:t>
      </w:r>
    </w:p>
    <w:p w:rsidR="001560F6" w:rsidRPr="00D8510B" w:rsidRDefault="00AD2628" w:rsidP="008B7869">
      <w:pPr>
        <w:pStyle w:val="Odstavecseseznamem"/>
        <w:numPr>
          <w:ilvl w:val="0"/>
          <w:numId w:val="5"/>
        </w:numPr>
        <w:spacing w:line="240" w:lineRule="auto"/>
        <w:ind w:left="357" w:hanging="357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D8510B">
        <w:rPr>
          <w:rFonts w:ascii="Arial" w:hAnsi="Arial" w:cs="Arial"/>
          <w:b/>
          <w:i/>
          <w:u w:val="single"/>
        </w:rPr>
        <w:lastRenderedPageBreak/>
        <w:t>Dveře</w:t>
      </w:r>
      <w:r w:rsidRPr="00D8510B">
        <w:rPr>
          <w:rFonts w:ascii="Arial" w:hAnsi="Arial" w:cs="Arial"/>
          <w:b/>
          <w:i/>
          <w:sz w:val="24"/>
          <w:szCs w:val="24"/>
          <w:u w:val="single"/>
        </w:rPr>
        <w:t>:</w:t>
      </w:r>
    </w:p>
    <w:p w:rsidR="00D8510B" w:rsidRDefault="00D8510B" w:rsidP="00D8510B">
      <w:pPr>
        <w:pStyle w:val="Odstavecseseznamem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D2628" w:rsidRDefault="00463016" w:rsidP="008B7869">
      <w:pPr>
        <w:pStyle w:val="Odstavecseseznamem"/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A402F2">
        <w:rPr>
          <w:rFonts w:ascii="Arial" w:hAnsi="Arial" w:cs="Arial"/>
        </w:rPr>
        <w:t>Za</w:t>
      </w:r>
      <w:r w:rsidR="00AD2628" w:rsidRPr="00A402F2">
        <w:rPr>
          <w:rFonts w:ascii="Arial" w:hAnsi="Arial" w:cs="Arial"/>
        </w:rPr>
        <w:t>měř</w:t>
      </w:r>
      <w:r w:rsidRPr="00A402F2">
        <w:rPr>
          <w:rFonts w:ascii="Arial" w:hAnsi="Arial" w:cs="Arial"/>
        </w:rPr>
        <w:t>ení</w:t>
      </w:r>
      <w:r w:rsidR="00AD2628" w:rsidRPr="00A402F2">
        <w:rPr>
          <w:rFonts w:ascii="Arial" w:hAnsi="Arial" w:cs="Arial"/>
        </w:rPr>
        <w:t xml:space="preserve"> otvor</w:t>
      </w:r>
      <w:r w:rsidRPr="00A402F2">
        <w:rPr>
          <w:rFonts w:ascii="Arial" w:hAnsi="Arial" w:cs="Arial"/>
        </w:rPr>
        <w:t>u</w:t>
      </w:r>
      <w:r w:rsidR="00AD2628" w:rsidRPr="00A402F2">
        <w:rPr>
          <w:rFonts w:ascii="Arial" w:hAnsi="Arial" w:cs="Arial"/>
        </w:rPr>
        <w:t xml:space="preserve"> : šířka x výška od překladu po čistou podlahu</w:t>
      </w:r>
      <w:r w:rsidRPr="00A402F2">
        <w:rPr>
          <w:rFonts w:ascii="Arial" w:hAnsi="Arial" w:cs="Arial"/>
        </w:rPr>
        <w:t xml:space="preserve"> (viz. </w:t>
      </w:r>
      <w:proofErr w:type="gramStart"/>
      <w:r w:rsidRPr="00A402F2">
        <w:rPr>
          <w:rFonts w:ascii="Arial" w:hAnsi="Arial" w:cs="Arial"/>
        </w:rPr>
        <w:t>foto</w:t>
      </w:r>
      <w:proofErr w:type="gramEnd"/>
      <w:r w:rsidR="00A672AF" w:rsidRPr="00A402F2">
        <w:rPr>
          <w:rFonts w:ascii="Arial" w:hAnsi="Arial" w:cs="Arial"/>
        </w:rPr>
        <w:t>)</w:t>
      </w:r>
    </w:p>
    <w:p w:rsidR="00D8510B" w:rsidRPr="00A402F2" w:rsidRDefault="00D8510B" w:rsidP="00D8510B">
      <w:pPr>
        <w:pStyle w:val="Odstavecseseznamem"/>
        <w:spacing w:after="0" w:line="240" w:lineRule="auto"/>
        <w:ind w:left="1080"/>
        <w:jc w:val="both"/>
        <w:rPr>
          <w:rFonts w:ascii="Arial" w:hAnsi="Arial" w:cs="Arial"/>
        </w:rPr>
      </w:pPr>
    </w:p>
    <w:p w:rsidR="00AD2628" w:rsidRPr="00E15FBF" w:rsidRDefault="00463016" w:rsidP="00D851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</w:rPr>
        <w:t xml:space="preserve">     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953864" cy="4145280"/>
            <wp:effectExtent l="0" t="0" r="0" b="762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97" cy="41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0B" w:rsidRDefault="00D8510B" w:rsidP="00D8510B">
      <w:pPr>
        <w:pStyle w:val="Normlnweb"/>
        <w:spacing w:before="0" w:beforeAutospacing="0" w:after="0" w:afterAutospacing="0"/>
        <w:ind w:left="1080"/>
        <w:jc w:val="both"/>
        <w:rPr>
          <w:rFonts w:ascii="Arial" w:hAnsi="Arial" w:cs="Arial"/>
          <w:sz w:val="22"/>
          <w:szCs w:val="22"/>
        </w:rPr>
      </w:pPr>
    </w:p>
    <w:p w:rsidR="00463016" w:rsidRPr="009E0319" w:rsidRDefault="00463016" w:rsidP="008B7869">
      <w:pPr>
        <w:pStyle w:val="Normlnweb"/>
        <w:numPr>
          <w:ilvl w:val="0"/>
          <w:numId w:val="10"/>
        </w:numPr>
        <w:spacing w:before="0" w:beforeAutospacing="0" w:after="0" w:afterAutospacing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E0319">
        <w:rPr>
          <w:rFonts w:ascii="Arial" w:hAnsi="Arial" w:cs="Arial"/>
          <w:sz w:val="22"/>
          <w:szCs w:val="22"/>
        </w:rPr>
        <w:t>Výrobní rozměr dveří stanovíme odečtením</w:t>
      </w:r>
      <w:r w:rsidR="002A3BB1" w:rsidRPr="009E0319">
        <w:rPr>
          <w:rFonts w:ascii="Arial" w:hAnsi="Arial" w:cs="Arial"/>
          <w:sz w:val="22"/>
          <w:szCs w:val="22"/>
        </w:rPr>
        <w:t xml:space="preserve"> 20 – 30 mm na šířku a 15 mm na v</w:t>
      </w:r>
      <w:r w:rsidRPr="009E0319">
        <w:rPr>
          <w:rFonts w:ascii="Arial" w:hAnsi="Arial" w:cs="Arial"/>
          <w:sz w:val="22"/>
          <w:szCs w:val="22"/>
        </w:rPr>
        <w:t>ýšku</w:t>
      </w:r>
      <w:r w:rsidR="002A3BB1" w:rsidRPr="009E0319">
        <w:rPr>
          <w:rFonts w:ascii="Arial" w:hAnsi="Arial" w:cs="Arial"/>
          <w:sz w:val="22"/>
          <w:szCs w:val="22"/>
        </w:rPr>
        <w:t>.</w:t>
      </w:r>
      <w:r w:rsidR="00B5551C" w:rsidRPr="009E0319">
        <w:rPr>
          <w:rFonts w:ascii="Arial" w:hAnsi="Arial" w:cs="Arial"/>
          <w:sz w:val="22"/>
          <w:szCs w:val="22"/>
        </w:rPr>
        <w:t xml:space="preserve"> Ve spodní části se nic neodečítá – spodní hrana dveřního prahu leží na čisté podlaze.</w:t>
      </w:r>
    </w:p>
    <w:p w:rsidR="006B42EB" w:rsidRPr="00463016" w:rsidRDefault="006B42EB" w:rsidP="00D8510B">
      <w:pPr>
        <w:pStyle w:val="Normlnweb"/>
        <w:spacing w:after="0" w:afterAutospacing="0"/>
        <w:jc w:val="both"/>
        <w:rPr>
          <w:rFonts w:ascii="Arial" w:hAnsi="Arial" w:cs="Arial"/>
          <w:b/>
        </w:rPr>
      </w:pPr>
    </w:p>
    <w:p w:rsidR="003435F7" w:rsidRPr="00D8510B" w:rsidRDefault="00827AAF" w:rsidP="00D8510B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8510B">
        <w:rPr>
          <w:rFonts w:ascii="Arial" w:hAnsi="Arial" w:cs="Arial"/>
          <w:b/>
          <w:sz w:val="24"/>
          <w:szCs w:val="24"/>
          <w:u w:val="single"/>
        </w:rPr>
        <w:t xml:space="preserve">B. </w:t>
      </w:r>
      <w:r w:rsidR="00126754" w:rsidRPr="00D8510B">
        <w:rPr>
          <w:rFonts w:ascii="Arial" w:hAnsi="Arial" w:cs="Arial"/>
          <w:b/>
          <w:sz w:val="24"/>
          <w:szCs w:val="24"/>
          <w:u w:val="single"/>
        </w:rPr>
        <w:t xml:space="preserve">Výměna </w:t>
      </w:r>
      <w:r w:rsidRPr="00D8510B">
        <w:rPr>
          <w:rFonts w:ascii="Arial" w:hAnsi="Arial" w:cs="Arial"/>
          <w:b/>
          <w:sz w:val="24"/>
          <w:szCs w:val="24"/>
          <w:u w:val="single"/>
        </w:rPr>
        <w:t xml:space="preserve">stávajících otvorových prvků </w:t>
      </w:r>
      <w:r w:rsidR="001560F6" w:rsidRPr="00D8510B">
        <w:rPr>
          <w:rFonts w:ascii="Arial" w:hAnsi="Arial" w:cs="Arial"/>
          <w:b/>
          <w:sz w:val="24"/>
          <w:szCs w:val="24"/>
          <w:u w:val="single"/>
        </w:rPr>
        <w:t>– postup při měření</w:t>
      </w:r>
    </w:p>
    <w:p w:rsidR="00827AAF" w:rsidRDefault="002462F1" w:rsidP="00D8510B">
      <w:pPr>
        <w:spacing w:after="0" w:line="240" w:lineRule="auto"/>
        <w:jc w:val="both"/>
        <w:rPr>
          <w:rFonts w:ascii="Arial" w:hAnsi="Arial" w:cs="Arial"/>
          <w:i/>
        </w:rPr>
      </w:pPr>
      <w:r w:rsidRPr="002462F1">
        <w:rPr>
          <w:rFonts w:ascii="Arial" w:hAnsi="Arial" w:cs="Arial"/>
          <w:i/>
        </w:rPr>
        <w:t>Příklad s</w:t>
      </w:r>
      <w:r w:rsidR="00827AAF" w:rsidRPr="002462F1">
        <w:rPr>
          <w:rFonts w:ascii="Arial" w:hAnsi="Arial" w:cs="Arial"/>
          <w:i/>
        </w:rPr>
        <w:t>távající</w:t>
      </w:r>
      <w:r w:rsidRPr="002462F1">
        <w:rPr>
          <w:rFonts w:ascii="Arial" w:hAnsi="Arial" w:cs="Arial"/>
          <w:i/>
        </w:rPr>
        <w:t>ch</w:t>
      </w:r>
      <w:r w:rsidR="00827AAF" w:rsidRPr="002462F1">
        <w:rPr>
          <w:rFonts w:ascii="Arial" w:hAnsi="Arial" w:cs="Arial"/>
          <w:i/>
        </w:rPr>
        <w:t xml:space="preserve"> otvorov</w:t>
      </w:r>
      <w:r w:rsidRPr="002462F1">
        <w:rPr>
          <w:rFonts w:ascii="Arial" w:hAnsi="Arial" w:cs="Arial"/>
          <w:i/>
        </w:rPr>
        <w:t>ých</w:t>
      </w:r>
      <w:r w:rsidR="00827AAF" w:rsidRPr="002462F1">
        <w:rPr>
          <w:rFonts w:ascii="Arial" w:hAnsi="Arial" w:cs="Arial"/>
          <w:i/>
        </w:rPr>
        <w:t xml:space="preserve"> prvk</w:t>
      </w:r>
      <w:r w:rsidRPr="002462F1">
        <w:rPr>
          <w:rFonts w:ascii="Arial" w:hAnsi="Arial" w:cs="Arial"/>
          <w:i/>
        </w:rPr>
        <w:t>ů</w:t>
      </w:r>
      <w:r w:rsidR="00827AAF" w:rsidRPr="002462F1">
        <w:rPr>
          <w:rFonts w:ascii="Arial" w:hAnsi="Arial" w:cs="Arial"/>
          <w:i/>
        </w:rPr>
        <w:t>:</w:t>
      </w:r>
    </w:p>
    <w:p w:rsidR="00827AAF" w:rsidRPr="00D8510B" w:rsidRDefault="00827AAF" w:rsidP="002462F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- zdvojená (šroubovaná) okna</w:t>
      </w:r>
    </w:p>
    <w:p w:rsidR="00827AAF" w:rsidRPr="00D8510B" w:rsidRDefault="00827AAF" w:rsidP="002462F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- kastlová okna</w:t>
      </w:r>
    </w:p>
    <w:p w:rsidR="00827AAF" w:rsidRPr="00D8510B" w:rsidRDefault="00827AAF" w:rsidP="00D8510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827AAF" w:rsidRDefault="00827AAF" w:rsidP="00D8510B">
      <w:pPr>
        <w:spacing w:after="0" w:line="240" w:lineRule="auto"/>
        <w:jc w:val="both"/>
        <w:rPr>
          <w:rFonts w:ascii="Arial" w:hAnsi="Arial" w:cs="Arial"/>
        </w:rPr>
      </w:pPr>
      <w:r w:rsidRPr="00D8510B">
        <w:rPr>
          <w:rFonts w:ascii="Arial" w:hAnsi="Arial" w:cs="Arial"/>
        </w:rPr>
        <w:t>Postup zaměření stávajících otvorových prvků je u zdvojených i kastlových oken stejný. Mírné rozdíly jsou ve stanovení výrobních rozměrů nových otvorových prvků.</w:t>
      </w:r>
      <w:r w:rsidR="006B42EB" w:rsidRPr="00D8510B">
        <w:rPr>
          <w:rFonts w:ascii="Arial" w:hAnsi="Arial" w:cs="Arial"/>
        </w:rPr>
        <w:t xml:space="preserve"> Náročnější ve všech ohledech (na zaměření, na demontáž, montáž i zednické zapravení) bývají kastlová okna.</w:t>
      </w:r>
      <w:r>
        <w:rPr>
          <w:rFonts w:ascii="Arial" w:hAnsi="Arial" w:cs="Arial"/>
        </w:rPr>
        <w:t xml:space="preserve"> </w:t>
      </w:r>
    </w:p>
    <w:p w:rsidR="006B42EB" w:rsidRDefault="006B42EB" w:rsidP="00D8510B">
      <w:pPr>
        <w:spacing w:after="0" w:line="240" w:lineRule="auto"/>
        <w:jc w:val="both"/>
        <w:rPr>
          <w:rFonts w:ascii="Arial" w:hAnsi="Arial" w:cs="Arial"/>
        </w:rPr>
      </w:pPr>
    </w:p>
    <w:p w:rsidR="002462F1" w:rsidRDefault="002462F1" w:rsidP="00D8510B">
      <w:pPr>
        <w:spacing w:after="0" w:line="240" w:lineRule="auto"/>
        <w:jc w:val="both"/>
        <w:rPr>
          <w:rFonts w:ascii="Arial" w:hAnsi="Arial" w:cs="Arial"/>
        </w:rPr>
      </w:pPr>
    </w:p>
    <w:p w:rsidR="006B42EB" w:rsidRDefault="006B42EB" w:rsidP="00D8510B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2462F1">
        <w:rPr>
          <w:rFonts w:ascii="Arial" w:hAnsi="Arial" w:cs="Arial"/>
          <w:b/>
          <w:u w:val="single"/>
        </w:rPr>
        <w:t>Postup zaměření:</w:t>
      </w:r>
    </w:p>
    <w:p w:rsidR="002462F1" w:rsidRPr="002462F1" w:rsidRDefault="002462F1" w:rsidP="00D8510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8B7869" w:rsidRDefault="00AD2628" w:rsidP="008B7869">
      <w:pPr>
        <w:pStyle w:val="Odstavecseseznamem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2462F1">
        <w:rPr>
          <w:rFonts w:ascii="Arial" w:hAnsi="Arial" w:cs="Arial"/>
        </w:rPr>
        <w:t xml:space="preserve">zaměření </w:t>
      </w:r>
      <w:r w:rsidR="00DD2918" w:rsidRPr="002462F1">
        <w:rPr>
          <w:rFonts w:ascii="Arial" w:hAnsi="Arial" w:cs="Arial"/>
        </w:rPr>
        <w:t>interiéru: šířka</w:t>
      </w:r>
      <w:r w:rsidRPr="002462F1">
        <w:rPr>
          <w:rFonts w:ascii="Arial" w:hAnsi="Arial" w:cs="Arial"/>
        </w:rPr>
        <w:t xml:space="preserve"> x výška</w:t>
      </w:r>
    </w:p>
    <w:p w:rsidR="008B7869" w:rsidRDefault="008B7869" w:rsidP="008B7869">
      <w:pPr>
        <w:pStyle w:val="Odstavecseseznamem"/>
        <w:spacing w:after="0" w:line="240" w:lineRule="auto"/>
        <w:ind w:left="567"/>
        <w:jc w:val="both"/>
        <w:rPr>
          <w:rFonts w:ascii="Arial" w:hAnsi="Arial" w:cs="Arial"/>
        </w:rPr>
      </w:pPr>
    </w:p>
    <w:p w:rsidR="00C47260" w:rsidRPr="008B7869" w:rsidRDefault="00DD2918" w:rsidP="008B7869">
      <w:pPr>
        <w:pStyle w:val="Odstavecseseznamem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zaměření exteriéru</w:t>
      </w:r>
      <w:r w:rsidR="00AD2628" w:rsidRPr="008B7869">
        <w:rPr>
          <w:rFonts w:ascii="Arial" w:hAnsi="Arial" w:cs="Arial"/>
        </w:rPr>
        <w:t>: šířka x výška</w:t>
      </w:r>
      <w:r w:rsidR="003A2D3E" w:rsidRPr="008B7869">
        <w:rPr>
          <w:rFonts w:ascii="Arial" w:hAnsi="Arial" w:cs="Arial"/>
        </w:rPr>
        <w:t xml:space="preserve"> (viz. </w:t>
      </w:r>
      <w:proofErr w:type="gramStart"/>
      <w:r>
        <w:rPr>
          <w:rFonts w:ascii="Arial" w:hAnsi="Arial" w:cs="Arial"/>
        </w:rPr>
        <w:t>f</w:t>
      </w:r>
      <w:r w:rsidRPr="008B7869">
        <w:rPr>
          <w:rFonts w:ascii="Arial" w:hAnsi="Arial" w:cs="Arial"/>
        </w:rPr>
        <w:t>oto</w:t>
      </w:r>
      <w:proofErr w:type="gramEnd"/>
      <w:r>
        <w:rPr>
          <w:rFonts w:ascii="Arial" w:hAnsi="Arial" w:cs="Arial"/>
        </w:rPr>
        <w:t xml:space="preserve"> níže</w:t>
      </w:r>
      <w:r w:rsidR="0075507B" w:rsidRPr="008B7869">
        <w:rPr>
          <w:rFonts w:ascii="Arial" w:hAnsi="Arial" w:cs="Arial"/>
        </w:rPr>
        <w:t xml:space="preserve">) </w:t>
      </w:r>
    </w:p>
    <w:p w:rsidR="008B7869" w:rsidRDefault="008B7869" w:rsidP="008B786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C47260" w:rsidRPr="00C47260" w:rsidRDefault="00C47260" w:rsidP="008B786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Doporučení:</w:t>
      </w:r>
    </w:p>
    <w:p w:rsidR="00931D12" w:rsidRPr="00C47260" w:rsidRDefault="00931D12" w:rsidP="008B786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47260">
        <w:rPr>
          <w:rFonts w:ascii="Arial" w:hAnsi="Arial" w:cs="Arial"/>
          <w:sz w:val="18"/>
          <w:szCs w:val="18"/>
        </w:rPr>
        <w:t xml:space="preserve">Při měření </w:t>
      </w:r>
      <w:r w:rsidR="003F7A5A" w:rsidRPr="00C47260">
        <w:rPr>
          <w:rFonts w:ascii="Arial" w:hAnsi="Arial" w:cs="Arial"/>
          <w:sz w:val="18"/>
          <w:szCs w:val="18"/>
        </w:rPr>
        <w:t xml:space="preserve">z exteriérové strany </w:t>
      </w:r>
      <w:r w:rsidRPr="00C47260">
        <w:rPr>
          <w:rFonts w:ascii="Arial" w:hAnsi="Arial" w:cs="Arial"/>
          <w:sz w:val="18"/>
          <w:szCs w:val="18"/>
        </w:rPr>
        <w:t xml:space="preserve">doporučujeme zjistit sondou do ostění (např. </w:t>
      </w:r>
      <w:r w:rsidR="00307B9F" w:rsidRPr="00C47260">
        <w:rPr>
          <w:rFonts w:ascii="Arial" w:hAnsi="Arial" w:cs="Arial"/>
          <w:sz w:val="18"/>
          <w:szCs w:val="18"/>
        </w:rPr>
        <w:t>šroubovákem</w:t>
      </w:r>
      <w:r w:rsidRPr="00C47260">
        <w:rPr>
          <w:rFonts w:ascii="Arial" w:hAnsi="Arial" w:cs="Arial"/>
          <w:sz w:val="18"/>
          <w:szCs w:val="18"/>
        </w:rPr>
        <w:t xml:space="preserve">) </w:t>
      </w:r>
    </w:p>
    <w:p w:rsidR="00931D12" w:rsidRPr="00C47260" w:rsidRDefault="00931D12" w:rsidP="008B786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47260">
        <w:rPr>
          <w:rFonts w:ascii="Arial" w:hAnsi="Arial" w:cs="Arial"/>
          <w:sz w:val="18"/>
          <w:szCs w:val="18"/>
        </w:rPr>
        <w:t xml:space="preserve">kolik rámu je </w:t>
      </w:r>
      <w:r w:rsidR="00A402F2" w:rsidRPr="00C47260">
        <w:rPr>
          <w:rFonts w:ascii="Arial" w:hAnsi="Arial" w:cs="Arial"/>
          <w:sz w:val="18"/>
          <w:szCs w:val="18"/>
        </w:rPr>
        <w:t xml:space="preserve">za ostěním </w:t>
      </w:r>
      <w:r w:rsidRPr="00C47260">
        <w:rPr>
          <w:rFonts w:ascii="Arial" w:hAnsi="Arial" w:cs="Arial"/>
          <w:sz w:val="18"/>
          <w:szCs w:val="18"/>
        </w:rPr>
        <w:t>zapuštěno.</w:t>
      </w:r>
    </w:p>
    <w:p w:rsidR="003A2D3E" w:rsidRDefault="003A2D3E" w:rsidP="00D8510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         </w: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101340" cy="2142271"/>
            <wp:effectExtent l="0" t="0" r="381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8" cy="21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B9F">
        <w:rPr>
          <w:rFonts w:ascii="Arial" w:hAnsi="Arial" w:cs="Arial"/>
          <w:i/>
          <w:sz w:val="24"/>
          <w:szCs w:val="24"/>
        </w:rPr>
        <w:t xml:space="preserve"> </w:t>
      </w:r>
      <w:r w:rsidR="00307B9F">
        <w:rPr>
          <w:rFonts w:ascii="Arial" w:hAnsi="Arial" w:cs="Arial"/>
          <w:noProof/>
          <w:sz w:val="24"/>
          <w:szCs w:val="24"/>
        </w:rPr>
        <w:t xml:space="preserve">     </w:t>
      </w:r>
      <w:r w:rsidR="00307B9F" w:rsidRPr="00F95E2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56460" cy="2610452"/>
            <wp:effectExtent l="0" t="0" r="0" b="0"/>
            <wp:docPr id="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07" cy="261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12" w:rsidRPr="007964FB" w:rsidRDefault="00307B9F" w:rsidP="00D8510B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                       </w:t>
      </w:r>
      <w:r w:rsidR="007964FB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 w:rsidRPr="007964FB">
        <w:rPr>
          <w:rFonts w:ascii="Arial" w:hAnsi="Arial" w:cs="Arial"/>
          <w:sz w:val="18"/>
          <w:szCs w:val="18"/>
        </w:rPr>
        <w:t xml:space="preserve">zdvojené okno                                                     </w:t>
      </w:r>
      <w:r w:rsidR="007964FB">
        <w:rPr>
          <w:rFonts w:ascii="Arial" w:hAnsi="Arial" w:cs="Arial"/>
          <w:sz w:val="18"/>
          <w:szCs w:val="18"/>
        </w:rPr>
        <w:t xml:space="preserve">             </w:t>
      </w:r>
      <w:r w:rsidRPr="007964FB">
        <w:rPr>
          <w:rFonts w:ascii="Arial" w:hAnsi="Arial" w:cs="Arial"/>
          <w:sz w:val="18"/>
          <w:szCs w:val="18"/>
        </w:rPr>
        <w:t>kastlové okno</w:t>
      </w:r>
    </w:p>
    <w:p w:rsidR="00C47260" w:rsidRDefault="00C47260" w:rsidP="00D8510B">
      <w:pPr>
        <w:spacing w:after="0" w:line="240" w:lineRule="auto"/>
        <w:jc w:val="both"/>
        <w:rPr>
          <w:rFonts w:ascii="Arial" w:hAnsi="Arial" w:cs="Arial"/>
        </w:rPr>
      </w:pPr>
    </w:p>
    <w:p w:rsidR="00C33214" w:rsidRDefault="00C33214" w:rsidP="002462F1">
      <w:pPr>
        <w:spacing w:line="240" w:lineRule="auto"/>
        <w:jc w:val="both"/>
        <w:rPr>
          <w:rFonts w:ascii="Arial" w:hAnsi="Arial" w:cs="Arial"/>
        </w:rPr>
      </w:pPr>
      <w:r w:rsidRPr="00F53D43">
        <w:rPr>
          <w:rFonts w:ascii="Arial" w:hAnsi="Arial" w:cs="Arial"/>
        </w:rPr>
        <w:t xml:space="preserve">U kastlových oken je zpravidla </w:t>
      </w:r>
      <w:r>
        <w:rPr>
          <w:rFonts w:ascii="Arial" w:hAnsi="Arial" w:cs="Arial"/>
        </w:rPr>
        <w:t xml:space="preserve">výrazně větší </w:t>
      </w:r>
      <w:r w:rsidRPr="00F53D43">
        <w:rPr>
          <w:rFonts w:ascii="Arial" w:hAnsi="Arial" w:cs="Arial"/>
        </w:rPr>
        <w:t>rozdíl mezi</w:t>
      </w:r>
      <w:r>
        <w:rPr>
          <w:rFonts w:ascii="Arial" w:hAnsi="Arial" w:cs="Arial"/>
        </w:rPr>
        <w:t xml:space="preserve"> </w:t>
      </w:r>
      <w:r w:rsidR="00A76DF9">
        <w:rPr>
          <w:rFonts w:ascii="Arial" w:hAnsi="Arial" w:cs="Arial"/>
        </w:rPr>
        <w:t xml:space="preserve">exteriérovými (venkovními) </w:t>
      </w:r>
      <w:r>
        <w:rPr>
          <w:rFonts w:ascii="Arial" w:hAnsi="Arial" w:cs="Arial"/>
        </w:rPr>
        <w:t xml:space="preserve">a </w:t>
      </w:r>
      <w:r w:rsidR="00A76DF9">
        <w:rPr>
          <w:rFonts w:ascii="Arial" w:hAnsi="Arial" w:cs="Arial"/>
        </w:rPr>
        <w:t>interiérovými (</w:t>
      </w:r>
      <w:r>
        <w:rPr>
          <w:rFonts w:ascii="Arial" w:hAnsi="Arial" w:cs="Arial"/>
        </w:rPr>
        <w:t>vnitřními</w:t>
      </w:r>
      <w:r w:rsidR="00A76DF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rozměry.</w:t>
      </w:r>
      <w:r w:rsidRPr="00F53D43">
        <w:rPr>
          <w:rFonts w:ascii="Arial" w:hAnsi="Arial" w:cs="Arial"/>
        </w:rPr>
        <w:t xml:space="preserve"> Je proto potřeba </w:t>
      </w:r>
      <w:r w:rsidR="00A13D00">
        <w:rPr>
          <w:rFonts w:ascii="Arial" w:hAnsi="Arial" w:cs="Arial"/>
        </w:rPr>
        <w:t xml:space="preserve">se </w:t>
      </w:r>
      <w:r w:rsidRPr="00F53D43">
        <w:rPr>
          <w:rFonts w:ascii="Arial" w:hAnsi="Arial" w:cs="Arial"/>
        </w:rPr>
        <w:t>nejdříve</w:t>
      </w:r>
      <w:r w:rsidR="00660A03">
        <w:rPr>
          <w:rFonts w:ascii="Arial" w:hAnsi="Arial" w:cs="Arial"/>
        </w:rPr>
        <w:t xml:space="preserve"> </w:t>
      </w:r>
      <w:r w:rsidRPr="00F53D43">
        <w:rPr>
          <w:rFonts w:ascii="Arial" w:hAnsi="Arial" w:cs="Arial"/>
        </w:rPr>
        <w:t>rozhodnout</w:t>
      </w:r>
      <w:r>
        <w:rPr>
          <w:rFonts w:ascii="Arial" w:hAnsi="Arial" w:cs="Arial"/>
        </w:rPr>
        <w:t xml:space="preserve">, </w:t>
      </w:r>
      <w:r w:rsidRPr="00F53D43">
        <w:rPr>
          <w:rFonts w:ascii="Arial" w:hAnsi="Arial" w:cs="Arial"/>
        </w:rPr>
        <w:t>zda nebude vhodnější venkovní špalety osekat a okno vyrobit dle interiérových rozměrů</w:t>
      </w:r>
      <w:r>
        <w:rPr>
          <w:rFonts w:ascii="Arial" w:hAnsi="Arial" w:cs="Arial"/>
        </w:rPr>
        <w:t xml:space="preserve">. </w:t>
      </w:r>
    </w:p>
    <w:p w:rsidR="0023097C" w:rsidRDefault="0023097C" w:rsidP="002462F1">
      <w:pPr>
        <w:spacing w:line="240" w:lineRule="auto"/>
        <w:jc w:val="both"/>
        <w:rPr>
          <w:rFonts w:ascii="Arial" w:hAnsi="Arial" w:cs="Arial"/>
        </w:rPr>
      </w:pPr>
      <w:r w:rsidRPr="002462F1">
        <w:rPr>
          <w:rFonts w:ascii="Arial" w:hAnsi="Arial" w:cs="Arial"/>
        </w:rPr>
        <w:t xml:space="preserve">U zdvojených oken nebývají tak výrazné rozdíly mezi </w:t>
      </w:r>
      <w:r w:rsidR="00660A03" w:rsidRPr="002462F1">
        <w:rPr>
          <w:rFonts w:ascii="Arial" w:hAnsi="Arial" w:cs="Arial"/>
        </w:rPr>
        <w:t>exteriérovými</w:t>
      </w:r>
      <w:r w:rsidRPr="002462F1">
        <w:rPr>
          <w:rFonts w:ascii="Arial" w:hAnsi="Arial" w:cs="Arial"/>
        </w:rPr>
        <w:t xml:space="preserve"> a </w:t>
      </w:r>
      <w:r w:rsidR="00660A03" w:rsidRPr="002462F1">
        <w:rPr>
          <w:rFonts w:ascii="Arial" w:hAnsi="Arial" w:cs="Arial"/>
        </w:rPr>
        <w:t>interiérovými</w:t>
      </w:r>
      <w:r w:rsidRPr="002462F1">
        <w:rPr>
          <w:rFonts w:ascii="Arial" w:hAnsi="Arial" w:cs="Arial"/>
        </w:rPr>
        <w:t xml:space="preserve"> rozměry, takže při stanovení výrobní šířky okna můžete postupovat podle bodu 3b.</w:t>
      </w:r>
    </w:p>
    <w:p w:rsidR="000F6B4F" w:rsidRDefault="000F6B4F" w:rsidP="002462F1">
      <w:pPr>
        <w:spacing w:line="240" w:lineRule="auto"/>
        <w:jc w:val="both"/>
        <w:rPr>
          <w:rFonts w:ascii="Arial" w:hAnsi="Arial" w:cs="Arial"/>
        </w:rPr>
      </w:pPr>
    </w:p>
    <w:p w:rsidR="002A2B11" w:rsidRDefault="0023097C" w:rsidP="008B7869">
      <w:pPr>
        <w:pStyle w:val="Odstavecseseznamem"/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Arial" w:hAnsi="Arial" w:cs="Arial"/>
          <w:b/>
        </w:rPr>
      </w:pPr>
      <w:r w:rsidRPr="0024003A">
        <w:rPr>
          <w:rFonts w:ascii="Arial" w:hAnsi="Arial" w:cs="Arial"/>
          <w:b/>
        </w:rPr>
        <w:t>Stanovení výrobního rozměru šířky okna</w:t>
      </w:r>
    </w:p>
    <w:p w:rsidR="000F6B4F" w:rsidRPr="002A2B11" w:rsidRDefault="000F6B4F" w:rsidP="000F6B4F">
      <w:pPr>
        <w:pStyle w:val="Odstavecseseznamem"/>
        <w:spacing w:after="0" w:line="240" w:lineRule="auto"/>
        <w:ind w:left="357"/>
        <w:jc w:val="both"/>
        <w:rPr>
          <w:rFonts w:ascii="Arial" w:hAnsi="Arial" w:cs="Arial"/>
          <w:b/>
        </w:rPr>
      </w:pPr>
    </w:p>
    <w:p w:rsidR="000F6B4F" w:rsidRDefault="0023097C" w:rsidP="000F6B4F">
      <w:pPr>
        <w:spacing w:after="0" w:line="240" w:lineRule="auto"/>
        <w:ind w:firstLine="357"/>
        <w:jc w:val="both"/>
        <w:rPr>
          <w:rFonts w:ascii="Arial" w:hAnsi="Arial" w:cs="Arial"/>
        </w:rPr>
      </w:pPr>
      <w:r w:rsidRPr="008B7869">
        <w:rPr>
          <w:rFonts w:ascii="Arial" w:hAnsi="Arial" w:cs="Arial"/>
        </w:rPr>
        <w:t xml:space="preserve">3a) Pokud se rozhodnete pro </w:t>
      </w:r>
      <w:r w:rsidRPr="008B7869">
        <w:rPr>
          <w:rFonts w:ascii="Arial" w:hAnsi="Arial" w:cs="Arial"/>
          <w:b/>
          <w:u w:val="single"/>
        </w:rPr>
        <w:t>osekání</w:t>
      </w:r>
      <w:r w:rsidRPr="000F6B4F">
        <w:rPr>
          <w:rFonts w:ascii="Arial" w:hAnsi="Arial" w:cs="Arial"/>
        </w:rPr>
        <w:t xml:space="preserve"> venkovních špalet</w:t>
      </w:r>
      <w:r w:rsidRPr="008B7869">
        <w:rPr>
          <w:rFonts w:ascii="Arial" w:hAnsi="Arial" w:cs="Arial"/>
        </w:rPr>
        <w:t>, je potřeba zaměřit interiérové rozměry</w:t>
      </w:r>
      <w:r w:rsidR="00775C52" w:rsidRPr="008B7869">
        <w:rPr>
          <w:rFonts w:ascii="Arial" w:hAnsi="Arial" w:cs="Arial"/>
        </w:rPr>
        <w:t>. Výrobní rozměr okna stanovíme odečtením</w:t>
      </w:r>
      <w:r w:rsidR="002A2B11" w:rsidRPr="008B7869">
        <w:rPr>
          <w:rFonts w:ascii="Arial" w:hAnsi="Arial" w:cs="Arial"/>
        </w:rPr>
        <w:t xml:space="preserve"> 20 – 30 mm na šířku.</w:t>
      </w:r>
    </w:p>
    <w:p w:rsidR="000F6B4F" w:rsidRDefault="000F6B4F" w:rsidP="000F6B4F">
      <w:pPr>
        <w:spacing w:after="0" w:line="240" w:lineRule="auto"/>
        <w:jc w:val="both"/>
        <w:rPr>
          <w:rFonts w:ascii="Arial" w:hAnsi="Arial" w:cs="Arial"/>
        </w:rPr>
      </w:pPr>
    </w:p>
    <w:p w:rsidR="009E3ECD" w:rsidRPr="000F6B4F" w:rsidRDefault="009E3ECD" w:rsidP="000F6B4F">
      <w:pPr>
        <w:spacing w:after="0" w:line="240" w:lineRule="auto"/>
        <w:jc w:val="both"/>
        <w:rPr>
          <w:rFonts w:ascii="Arial" w:hAnsi="Arial" w:cs="Arial"/>
        </w:rPr>
      </w:pPr>
      <w:r w:rsidRPr="008B7869">
        <w:rPr>
          <w:rFonts w:ascii="Arial" w:hAnsi="Arial" w:cs="Arial"/>
          <w:sz w:val="18"/>
          <w:szCs w:val="18"/>
        </w:rPr>
        <w:t>Doporučení:</w:t>
      </w:r>
    </w:p>
    <w:p w:rsidR="0023097C" w:rsidRPr="009E3ECD" w:rsidRDefault="0024003A" w:rsidP="000F6B4F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8B7869">
        <w:rPr>
          <w:rFonts w:ascii="Arial" w:hAnsi="Arial" w:cs="Arial"/>
          <w:sz w:val="18"/>
          <w:szCs w:val="18"/>
        </w:rPr>
        <w:t>Dejte</w:t>
      </w:r>
      <w:r w:rsidR="009E3ECD" w:rsidRPr="008B7869">
        <w:rPr>
          <w:rFonts w:ascii="Arial" w:hAnsi="Arial" w:cs="Arial"/>
          <w:sz w:val="18"/>
          <w:szCs w:val="18"/>
        </w:rPr>
        <w:t xml:space="preserve"> pozor na </w:t>
      </w:r>
      <w:r w:rsidR="0023097C" w:rsidRPr="008B7869">
        <w:rPr>
          <w:rFonts w:ascii="Arial" w:hAnsi="Arial" w:cs="Arial"/>
          <w:sz w:val="18"/>
          <w:szCs w:val="18"/>
        </w:rPr>
        <w:t>venkovní nadpraží. V některých případech jsou totiž vnitřní a venkovní překlady osazeny v rozdílných výškách (venkovní překlad bývá osazen níže). Ozub vzniklý odskočenými překlady není možné odstranit. V takovém případě se rám okna u překladu zapustí cca 5 – 10 mm a zbývající prostor k překladu v interiéru se zednicky zapraví (např. extrudovaným polystyrénem). U této varianty nejsou zednické práce v interiéru tak nákladné, jako u následujícího řešení. Je však nutné počítat s rozsáhlejšími zednickými pracemi z exteriéru.</w:t>
      </w:r>
    </w:p>
    <w:p w:rsidR="000F6B4F" w:rsidRDefault="000F6B4F" w:rsidP="000F6B4F">
      <w:pPr>
        <w:spacing w:after="0" w:line="240" w:lineRule="auto"/>
        <w:ind w:firstLine="357"/>
        <w:jc w:val="both"/>
        <w:rPr>
          <w:rFonts w:ascii="Arial" w:hAnsi="Arial" w:cs="Arial"/>
        </w:rPr>
      </w:pPr>
    </w:p>
    <w:p w:rsidR="000F6B4F" w:rsidRDefault="008B7869" w:rsidP="000F6B4F">
      <w:pPr>
        <w:spacing w:after="0" w:line="240" w:lineRule="auto"/>
        <w:ind w:firstLine="357"/>
        <w:jc w:val="both"/>
        <w:rPr>
          <w:rFonts w:ascii="Arial" w:hAnsi="Arial" w:cs="Arial"/>
        </w:rPr>
      </w:pPr>
      <w:r w:rsidRPr="008B7869">
        <w:rPr>
          <w:rFonts w:ascii="Arial" w:hAnsi="Arial" w:cs="Arial"/>
        </w:rPr>
        <w:t>3b)</w:t>
      </w:r>
      <w:r>
        <w:rPr>
          <w:rFonts w:ascii="Arial" w:hAnsi="Arial" w:cs="Arial"/>
          <w:b/>
        </w:rPr>
        <w:t xml:space="preserve"> </w:t>
      </w:r>
      <w:r w:rsidR="0023097C">
        <w:rPr>
          <w:rFonts w:ascii="Arial" w:hAnsi="Arial" w:cs="Arial"/>
        </w:rPr>
        <w:t xml:space="preserve">Pokud </w:t>
      </w:r>
      <w:r w:rsidR="0023097C" w:rsidRPr="002462F1">
        <w:rPr>
          <w:rFonts w:ascii="Arial" w:hAnsi="Arial" w:cs="Arial"/>
        </w:rPr>
        <w:t xml:space="preserve">se </w:t>
      </w:r>
      <w:r w:rsidR="0023097C" w:rsidRPr="008B7869">
        <w:rPr>
          <w:rFonts w:ascii="Arial" w:hAnsi="Arial" w:cs="Arial"/>
        </w:rPr>
        <w:t>rozhodnete pro</w:t>
      </w:r>
      <w:r w:rsidR="0023097C" w:rsidRPr="008B7869">
        <w:rPr>
          <w:rFonts w:ascii="Arial" w:hAnsi="Arial" w:cs="Arial"/>
          <w:b/>
        </w:rPr>
        <w:t xml:space="preserve"> </w:t>
      </w:r>
      <w:r w:rsidR="0023097C" w:rsidRPr="002462F1">
        <w:rPr>
          <w:rFonts w:ascii="Arial" w:hAnsi="Arial" w:cs="Arial"/>
          <w:b/>
          <w:u w:val="single"/>
        </w:rPr>
        <w:t>zachování</w:t>
      </w:r>
      <w:r w:rsidR="0023097C" w:rsidRPr="000F6B4F">
        <w:rPr>
          <w:rFonts w:ascii="Arial" w:hAnsi="Arial" w:cs="Arial"/>
        </w:rPr>
        <w:t xml:space="preserve"> venkovních špalet, </w:t>
      </w:r>
      <w:r w:rsidR="0023097C" w:rsidRPr="00A648F3">
        <w:rPr>
          <w:rFonts w:ascii="Arial" w:hAnsi="Arial" w:cs="Arial"/>
        </w:rPr>
        <w:t xml:space="preserve">tak </w:t>
      </w:r>
      <w:r w:rsidR="0023097C">
        <w:rPr>
          <w:rFonts w:ascii="Arial" w:hAnsi="Arial" w:cs="Arial"/>
        </w:rPr>
        <w:t xml:space="preserve">pro </w:t>
      </w:r>
      <w:r w:rsidR="0023097C" w:rsidRPr="00A648F3">
        <w:rPr>
          <w:rFonts w:ascii="Arial" w:hAnsi="Arial" w:cs="Arial"/>
        </w:rPr>
        <w:t>výrobní</w:t>
      </w:r>
      <w:r w:rsidR="0023097C" w:rsidRPr="00F53D43">
        <w:rPr>
          <w:rFonts w:ascii="Arial" w:hAnsi="Arial" w:cs="Arial"/>
        </w:rPr>
        <w:t xml:space="preserve"> rozměr šířky okna </w:t>
      </w:r>
      <w:r w:rsidR="009E3ECD">
        <w:rPr>
          <w:rFonts w:ascii="Arial" w:hAnsi="Arial" w:cs="Arial"/>
        </w:rPr>
        <w:t xml:space="preserve">přičtěte </w:t>
      </w:r>
      <w:r w:rsidR="0023097C" w:rsidRPr="00F53D43">
        <w:rPr>
          <w:rFonts w:ascii="Arial" w:hAnsi="Arial" w:cs="Arial"/>
        </w:rPr>
        <w:t xml:space="preserve">k naměřené exteriérové šířce </w:t>
      </w:r>
      <w:r w:rsidR="009E3ECD" w:rsidRPr="00F53D43">
        <w:rPr>
          <w:rFonts w:ascii="Arial" w:hAnsi="Arial" w:cs="Arial"/>
        </w:rPr>
        <w:t xml:space="preserve">na každou stranu </w:t>
      </w:r>
      <w:r w:rsidR="0023097C" w:rsidRPr="00F53D43">
        <w:rPr>
          <w:rFonts w:ascii="Arial" w:hAnsi="Arial" w:cs="Arial"/>
        </w:rPr>
        <w:t xml:space="preserve">cca 10 mm. </w:t>
      </w:r>
    </w:p>
    <w:p w:rsidR="000F6B4F" w:rsidRPr="000F6B4F" w:rsidRDefault="000F6B4F" w:rsidP="000F6B4F">
      <w:pPr>
        <w:spacing w:after="0" w:line="240" w:lineRule="auto"/>
        <w:ind w:firstLine="357"/>
        <w:jc w:val="both"/>
        <w:rPr>
          <w:rFonts w:ascii="Arial" w:hAnsi="Arial" w:cs="Arial"/>
        </w:rPr>
      </w:pPr>
    </w:p>
    <w:p w:rsidR="0023097C" w:rsidRPr="000F6B4F" w:rsidRDefault="0023097C" w:rsidP="000F6B4F">
      <w:pPr>
        <w:spacing w:after="0" w:line="240" w:lineRule="auto"/>
        <w:jc w:val="both"/>
        <w:rPr>
          <w:rFonts w:ascii="Arial" w:hAnsi="Arial" w:cs="Arial"/>
        </w:rPr>
      </w:pPr>
      <w:r w:rsidRPr="000F6B4F">
        <w:rPr>
          <w:rFonts w:ascii="Arial" w:hAnsi="Arial" w:cs="Arial"/>
        </w:rPr>
        <w:t xml:space="preserve">Tímto odpočtem zajistíte, že rám budoucího okna bude zapuštěn za stávající exteriérovou špaletu. Naměřený rozměr z interiéru slouží pouze pro kontrolu, aby výrobní rozměr nebyl stanoven větší, než je mezi interiérovými špaletami a nemuseli jste pak zbytečně sekat ostění. </w:t>
      </w:r>
    </w:p>
    <w:p w:rsidR="000F6B4F" w:rsidRDefault="000F6B4F" w:rsidP="000F6B4F">
      <w:pPr>
        <w:pStyle w:val="Odstavecseseznamem"/>
        <w:spacing w:after="0" w:line="240" w:lineRule="auto"/>
        <w:ind w:left="357"/>
        <w:jc w:val="both"/>
        <w:rPr>
          <w:rFonts w:ascii="Arial" w:hAnsi="Arial" w:cs="Arial"/>
          <w:b/>
        </w:rPr>
      </w:pPr>
    </w:p>
    <w:p w:rsidR="000F6B4F" w:rsidRDefault="000F6B4F" w:rsidP="000F6B4F">
      <w:pPr>
        <w:pStyle w:val="Odstavecseseznamem"/>
        <w:spacing w:after="0" w:line="240" w:lineRule="auto"/>
        <w:ind w:left="357"/>
        <w:jc w:val="both"/>
        <w:rPr>
          <w:rFonts w:ascii="Arial" w:hAnsi="Arial" w:cs="Arial"/>
          <w:b/>
        </w:rPr>
      </w:pPr>
    </w:p>
    <w:p w:rsidR="00E77966" w:rsidRPr="00E77966" w:rsidRDefault="00E77966" w:rsidP="008B7869">
      <w:pPr>
        <w:pStyle w:val="Odstavecseseznamem"/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A402F2" w:rsidRPr="00E77966">
        <w:rPr>
          <w:rFonts w:ascii="Arial" w:hAnsi="Arial" w:cs="Arial"/>
          <w:b/>
        </w:rPr>
        <w:t>tanovení výrobního rozměru výšky okna</w:t>
      </w:r>
      <w:r w:rsidRPr="00E77966">
        <w:rPr>
          <w:rFonts w:ascii="Arial" w:hAnsi="Arial" w:cs="Arial"/>
          <w:b/>
        </w:rPr>
        <w:t xml:space="preserve"> </w:t>
      </w:r>
    </w:p>
    <w:p w:rsidR="000F6B4F" w:rsidRDefault="000F6B4F" w:rsidP="000F6B4F">
      <w:pPr>
        <w:spacing w:after="0" w:line="240" w:lineRule="auto"/>
        <w:jc w:val="both"/>
        <w:rPr>
          <w:rFonts w:ascii="Arial" w:hAnsi="Arial" w:cs="Arial"/>
        </w:rPr>
      </w:pPr>
    </w:p>
    <w:p w:rsidR="000F6B4F" w:rsidRDefault="00E77966" w:rsidP="000F6B4F">
      <w:pPr>
        <w:spacing w:after="0" w:line="240" w:lineRule="auto"/>
        <w:jc w:val="both"/>
        <w:rPr>
          <w:rFonts w:ascii="Arial" w:hAnsi="Arial" w:cs="Arial"/>
          <w:b/>
        </w:rPr>
      </w:pPr>
      <w:r w:rsidRPr="000F6B4F">
        <w:rPr>
          <w:rFonts w:ascii="Arial" w:hAnsi="Arial" w:cs="Arial"/>
        </w:rPr>
        <w:t>Důležitým faktorem</w:t>
      </w:r>
      <w:r w:rsidR="00A402F2" w:rsidRPr="000F6B4F">
        <w:rPr>
          <w:rFonts w:ascii="Arial" w:hAnsi="Arial" w:cs="Arial"/>
        </w:rPr>
        <w:t xml:space="preserve"> je, jestli </w:t>
      </w:r>
      <w:r w:rsidR="006E291E" w:rsidRPr="000F6B4F">
        <w:rPr>
          <w:rFonts w:ascii="Arial" w:hAnsi="Arial" w:cs="Arial"/>
        </w:rPr>
        <w:t xml:space="preserve">zároveň </w:t>
      </w:r>
      <w:r w:rsidR="00A402F2" w:rsidRPr="000F6B4F">
        <w:rPr>
          <w:rFonts w:ascii="Arial" w:hAnsi="Arial" w:cs="Arial"/>
        </w:rPr>
        <w:t>s výměnou okna dojde i k výměně venkovního parapetu.</w:t>
      </w:r>
      <w:r w:rsidR="00AD2628" w:rsidRPr="000F6B4F">
        <w:rPr>
          <w:rFonts w:ascii="Arial" w:hAnsi="Arial" w:cs="Arial"/>
        </w:rPr>
        <w:t xml:space="preserve"> </w:t>
      </w:r>
      <w:r w:rsidR="00DF446F" w:rsidRPr="000F6B4F">
        <w:rPr>
          <w:rFonts w:ascii="Arial" w:hAnsi="Arial" w:cs="Arial"/>
        </w:rPr>
        <w:t>Při výpočtech vždy vycház</w:t>
      </w:r>
      <w:r w:rsidRPr="000F6B4F">
        <w:rPr>
          <w:rFonts w:ascii="Arial" w:hAnsi="Arial" w:cs="Arial"/>
        </w:rPr>
        <w:t>ejte</w:t>
      </w:r>
      <w:r w:rsidR="00DF446F" w:rsidRPr="000F6B4F">
        <w:rPr>
          <w:rFonts w:ascii="Arial" w:hAnsi="Arial" w:cs="Arial"/>
        </w:rPr>
        <w:t xml:space="preserve"> z</w:t>
      </w:r>
      <w:r w:rsidR="00A402F2" w:rsidRPr="000F6B4F">
        <w:rPr>
          <w:rFonts w:ascii="Arial" w:hAnsi="Arial" w:cs="Arial"/>
        </w:rPr>
        <w:t> naměřeného exteriérového rozměru.</w:t>
      </w:r>
      <w:r w:rsidR="005618FA" w:rsidRPr="000F6B4F">
        <w:rPr>
          <w:rFonts w:ascii="Arial" w:hAnsi="Arial" w:cs="Arial"/>
        </w:rPr>
        <w:t xml:space="preserve"> </w:t>
      </w:r>
      <w:r w:rsidR="00E6221F" w:rsidRPr="000F6B4F">
        <w:rPr>
          <w:rFonts w:ascii="Arial" w:hAnsi="Arial" w:cs="Arial"/>
          <w:b/>
        </w:rPr>
        <w:t>Výrobní rozměr okna na výšku je vždy p</w:t>
      </w:r>
      <w:r w:rsidR="002A2B11" w:rsidRPr="000F6B4F">
        <w:rPr>
          <w:rFonts w:ascii="Arial" w:hAnsi="Arial" w:cs="Arial"/>
          <w:b/>
        </w:rPr>
        <w:t>očítán vč. podkladového profilu.</w:t>
      </w:r>
      <w:r w:rsidR="000F6B4F">
        <w:rPr>
          <w:rFonts w:ascii="Arial" w:hAnsi="Arial" w:cs="Arial"/>
          <w:b/>
        </w:rPr>
        <w:t xml:space="preserve"> </w:t>
      </w:r>
    </w:p>
    <w:p w:rsidR="000F6B4F" w:rsidRDefault="000F6B4F" w:rsidP="000F6B4F">
      <w:pPr>
        <w:spacing w:after="0" w:line="240" w:lineRule="auto"/>
        <w:jc w:val="both"/>
        <w:rPr>
          <w:rFonts w:ascii="Arial" w:hAnsi="Arial" w:cs="Arial"/>
          <w:b/>
        </w:rPr>
      </w:pPr>
    </w:p>
    <w:p w:rsidR="000F6B4F" w:rsidRDefault="006E291E" w:rsidP="000F6B4F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0F6B4F">
        <w:rPr>
          <w:rFonts w:ascii="Arial" w:hAnsi="Arial" w:cs="Arial"/>
        </w:rPr>
        <w:t>4a</w:t>
      </w:r>
      <w:r w:rsidR="00635981" w:rsidRPr="000F6B4F">
        <w:rPr>
          <w:rFonts w:ascii="Arial" w:hAnsi="Arial" w:cs="Arial"/>
        </w:rPr>
        <w:t>)</w:t>
      </w:r>
      <w:r w:rsidRPr="005618FA">
        <w:rPr>
          <w:rFonts w:ascii="Arial" w:hAnsi="Arial" w:cs="Arial"/>
        </w:rPr>
        <w:t xml:space="preserve"> </w:t>
      </w:r>
      <w:r w:rsidR="00DF446F" w:rsidRPr="005618FA">
        <w:rPr>
          <w:rFonts w:ascii="Arial" w:hAnsi="Arial" w:cs="Arial"/>
        </w:rPr>
        <w:t>V</w:t>
      </w:r>
      <w:r w:rsidR="00AD2628" w:rsidRPr="005618FA">
        <w:rPr>
          <w:rFonts w:ascii="Arial" w:hAnsi="Arial" w:cs="Arial"/>
        </w:rPr>
        <w:t> případě</w:t>
      </w:r>
      <w:r w:rsidR="00DF446F" w:rsidRPr="005618FA">
        <w:rPr>
          <w:rFonts w:ascii="Arial" w:hAnsi="Arial" w:cs="Arial"/>
        </w:rPr>
        <w:t xml:space="preserve"> </w:t>
      </w:r>
      <w:r w:rsidR="00DF446F" w:rsidRPr="00DD2918">
        <w:rPr>
          <w:rFonts w:ascii="Arial" w:hAnsi="Arial" w:cs="Arial"/>
          <w:b/>
          <w:u w:val="single"/>
        </w:rPr>
        <w:t>zachování</w:t>
      </w:r>
      <w:r w:rsidR="00DF446F" w:rsidRPr="00DD2918">
        <w:rPr>
          <w:rFonts w:ascii="Arial" w:hAnsi="Arial" w:cs="Arial"/>
        </w:rPr>
        <w:t xml:space="preserve"> stávajícího </w:t>
      </w:r>
      <w:r w:rsidR="00957204" w:rsidRPr="00DD2918">
        <w:rPr>
          <w:rFonts w:ascii="Arial" w:hAnsi="Arial" w:cs="Arial"/>
        </w:rPr>
        <w:t xml:space="preserve">venkovního </w:t>
      </w:r>
      <w:r w:rsidR="00DF446F" w:rsidRPr="00DD2918">
        <w:rPr>
          <w:rFonts w:ascii="Arial" w:hAnsi="Arial" w:cs="Arial"/>
        </w:rPr>
        <w:t>parapetu</w:t>
      </w:r>
      <w:r w:rsidR="00AD2628" w:rsidRPr="005618FA">
        <w:rPr>
          <w:rFonts w:ascii="Arial" w:hAnsi="Arial" w:cs="Arial"/>
        </w:rPr>
        <w:t xml:space="preserve"> přič</w:t>
      </w:r>
      <w:r w:rsidR="005618FA">
        <w:rPr>
          <w:rFonts w:ascii="Arial" w:hAnsi="Arial" w:cs="Arial"/>
        </w:rPr>
        <w:t xml:space="preserve">těte </w:t>
      </w:r>
      <w:r w:rsidR="00AD2628" w:rsidRPr="005618FA">
        <w:rPr>
          <w:rFonts w:ascii="Arial" w:hAnsi="Arial" w:cs="Arial"/>
        </w:rPr>
        <w:t xml:space="preserve">k naměřené výšce cca 5 mm u překladu a ve spodní části </w:t>
      </w:r>
      <w:r w:rsidR="00957204">
        <w:rPr>
          <w:rFonts w:ascii="Arial" w:hAnsi="Arial" w:cs="Arial"/>
        </w:rPr>
        <w:t>při</w:t>
      </w:r>
      <w:r w:rsidR="00AD2628" w:rsidRPr="005618FA">
        <w:rPr>
          <w:rFonts w:ascii="Arial" w:hAnsi="Arial" w:cs="Arial"/>
        </w:rPr>
        <w:t>čt</w:t>
      </w:r>
      <w:r w:rsidR="005618FA">
        <w:rPr>
          <w:rFonts w:ascii="Arial" w:hAnsi="Arial" w:cs="Arial"/>
        </w:rPr>
        <w:t>ěte</w:t>
      </w:r>
      <w:r w:rsidR="00AD2628" w:rsidRPr="005618FA">
        <w:rPr>
          <w:rFonts w:ascii="Arial" w:hAnsi="Arial" w:cs="Arial"/>
        </w:rPr>
        <w:t xml:space="preserve"> cca 15 mm s přihlédnutím k výšce lemu parapetu</w:t>
      </w:r>
      <w:r w:rsidR="000F6B4F">
        <w:rPr>
          <w:rFonts w:ascii="Arial" w:hAnsi="Arial" w:cs="Arial"/>
        </w:rPr>
        <w:t xml:space="preserve">. </w:t>
      </w:r>
    </w:p>
    <w:p w:rsidR="000F6B4F" w:rsidRPr="000F6B4F" w:rsidRDefault="000F6B4F" w:rsidP="000F6B4F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</w:p>
    <w:p w:rsidR="00957204" w:rsidRDefault="00957204" w:rsidP="000F6B4F">
      <w:pPr>
        <w:spacing w:after="0" w:line="240" w:lineRule="auto"/>
        <w:jc w:val="both"/>
        <w:rPr>
          <w:rFonts w:ascii="Arial" w:hAnsi="Arial" w:cs="Arial"/>
        </w:rPr>
      </w:pPr>
      <w:r w:rsidRPr="00957204">
        <w:rPr>
          <w:rFonts w:ascii="Arial" w:hAnsi="Arial" w:cs="Arial"/>
          <w:sz w:val="18"/>
          <w:szCs w:val="18"/>
        </w:rPr>
        <w:t>Doporučení:</w:t>
      </w:r>
      <w:r>
        <w:rPr>
          <w:rFonts w:ascii="Arial" w:hAnsi="Arial" w:cs="Arial"/>
        </w:rPr>
        <w:t xml:space="preserve"> </w:t>
      </w:r>
    </w:p>
    <w:p w:rsidR="00AD2628" w:rsidRDefault="00AD2628" w:rsidP="000F6B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57204">
        <w:rPr>
          <w:rFonts w:ascii="Arial" w:hAnsi="Arial" w:cs="Arial"/>
          <w:sz w:val="18"/>
          <w:szCs w:val="18"/>
        </w:rPr>
        <w:t xml:space="preserve">V případě </w:t>
      </w:r>
      <w:r w:rsidR="00957204" w:rsidRPr="00957204">
        <w:rPr>
          <w:rFonts w:ascii="Arial" w:hAnsi="Arial" w:cs="Arial"/>
          <w:sz w:val="18"/>
          <w:szCs w:val="18"/>
        </w:rPr>
        <w:t xml:space="preserve">příliš vysokého lemu (nad cca 20 mm) </w:t>
      </w:r>
      <w:r w:rsidRPr="00957204">
        <w:rPr>
          <w:rFonts w:ascii="Arial" w:hAnsi="Arial" w:cs="Arial"/>
          <w:sz w:val="18"/>
          <w:szCs w:val="18"/>
        </w:rPr>
        <w:t>doporučujeme jeho výškovou úpravu</w:t>
      </w:r>
      <w:r w:rsidR="005618FA" w:rsidRPr="00957204">
        <w:rPr>
          <w:rFonts w:ascii="Arial" w:hAnsi="Arial" w:cs="Arial"/>
          <w:sz w:val="18"/>
          <w:szCs w:val="18"/>
        </w:rPr>
        <w:t xml:space="preserve"> (</w:t>
      </w:r>
      <w:r w:rsidRPr="00957204">
        <w:rPr>
          <w:rFonts w:ascii="Arial" w:hAnsi="Arial" w:cs="Arial"/>
          <w:sz w:val="18"/>
          <w:szCs w:val="18"/>
        </w:rPr>
        <w:t>zastřihnutí nůžkami na plech</w:t>
      </w:r>
      <w:r w:rsidR="005618FA" w:rsidRPr="00957204">
        <w:rPr>
          <w:rFonts w:ascii="Arial" w:hAnsi="Arial" w:cs="Arial"/>
          <w:sz w:val="18"/>
          <w:szCs w:val="18"/>
        </w:rPr>
        <w:t>)</w:t>
      </w:r>
      <w:r w:rsidRPr="00957204">
        <w:rPr>
          <w:rFonts w:ascii="Arial" w:hAnsi="Arial" w:cs="Arial"/>
          <w:sz w:val="18"/>
          <w:szCs w:val="18"/>
        </w:rPr>
        <w:t xml:space="preserve">. </w:t>
      </w:r>
    </w:p>
    <w:p w:rsidR="00E6221F" w:rsidRDefault="005618FA" w:rsidP="000F6B4F">
      <w:pPr>
        <w:spacing w:after="0" w:line="240" w:lineRule="auto"/>
        <w:ind w:firstLine="426"/>
        <w:jc w:val="both"/>
        <w:rPr>
          <w:rFonts w:ascii="Arial" w:hAnsi="Arial" w:cs="Arial"/>
        </w:rPr>
      </w:pPr>
      <w:r w:rsidRPr="000F6B4F">
        <w:rPr>
          <w:rFonts w:ascii="Arial" w:hAnsi="Arial" w:cs="Arial"/>
        </w:rPr>
        <w:lastRenderedPageBreak/>
        <w:t>4b</w:t>
      </w:r>
      <w:r w:rsidR="00635981" w:rsidRPr="000F6B4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AD2628" w:rsidRPr="005618FA">
        <w:rPr>
          <w:rFonts w:ascii="Arial" w:hAnsi="Arial" w:cs="Arial"/>
        </w:rPr>
        <w:t>V případě, že js</w:t>
      </w:r>
      <w:r>
        <w:rPr>
          <w:rFonts w:ascii="Arial" w:hAnsi="Arial" w:cs="Arial"/>
        </w:rPr>
        <w:t>te</w:t>
      </w:r>
      <w:r w:rsidR="00AD2628" w:rsidRPr="005618FA">
        <w:rPr>
          <w:rFonts w:ascii="Arial" w:hAnsi="Arial" w:cs="Arial"/>
        </w:rPr>
        <w:t xml:space="preserve"> zvolili výměnu okna </w:t>
      </w:r>
      <w:r w:rsidR="00AD2628" w:rsidRPr="0045362A">
        <w:rPr>
          <w:rFonts w:ascii="Arial" w:hAnsi="Arial" w:cs="Arial"/>
        </w:rPr>
        <w:t>vč</w:t>
      </w:r>
      <w:r w:rsidR="0045362A" w:rsidRPr="0045362A">
        <w:rPr>
          <w:rFonts w:ascii="Arial" w:hAnsi="Arial" w:cs="Arial"/>
        </w:rPr>
        <w:t>etně</w:t>
      </w:r>
      <w:r w:rsidR="00AD2628" w:rsidRPr="0045362A">
        <w:rPr>
          <w:rFonts w:ascii="Arial" w:hAnsi="Arial" w:cs="Arial"/>
        </w:rPr>
        <w:t xml:space="preserve"> </w:t>
      </w:r>
      <w:r w:rsidRPr="00DD2918">
        <w:rPr>
          <w:rFonts w:ascii="Arial" w:hAnsi="Arial" w:cs="Arial"/>
          <w:b/>
          <w:u w:val="single"/>
        </w:rPr>
        <w:t>výměny</w:t>
      </w:r>
      <w:r w:rsidRPr="00DD2918">
        <w:rPr>
          <w:rFonts w:ascii="Arial" w:hAnsi="Arial" w:cs="Arial"/>
        </w:rPr>
        <w:t xml:space="preserve"> </w:t>
      </w:r>
      <w:r w:rsidR="005D284F" w:rsidRPr="00DD2918">
        <w:rPr>
          <w:rFonts w:ascii="Arial" w:hAnsi="Arial" w:cs="Arial"/>
        </w:rPr>
        <w:t>venkovního</w:t>
      </w:r>
      <w:r w:rsidR="00AD2628" w:rsidRPr="00DD2918">
        <w:rPr>
          <w:rFonts w:ascii="Arial" w:hAnsi="Arial" w:cs="Arial"/>
        </w:rPr>
        <w:t xml:space="preserve"> parapetu</w:t>
      </w:r>
      <w:r>
        <w:rPr>
          <w:rFonts w:ascii="Arial" w:hAnsi="Arial" w:cs="Arial"/>
        </w:rPr>
        <w:t xml:space="preserve">, přičtěte k naměřené výšce cca 5 mm </w:t>
      </w:r>
      <w:r w:rsidRPr="005618FA">
        <w:rPr>
          <w:rFonts w:ascii="Arial" w:hAnsi="Arial" w:cs="Arial"/>
        </w:rPr>
        <w:t>u překladu</w:t>
      </w:r>
      <w:r w:rsidR="00E6221F">
        <w:rPr>
          <w:rFonts w:ascii="Arial" w:hAnsi="Arial" w:cs="Arial"/>
        </w:rPr>
        <w:t xml:space="preserve"> a ve spodní části</w:t>
      </w:r>
      <w:r w:rsidRPr="005618FA">
        <w:rPr>
          <w:rFonts w:ascii="Arial" w:hAnsi="Arial" w:cs="Arial"/>
        </w:rPr>
        <w:t xml:space="preserve"> </w:t>
      </w:r>
      <w:r w:rsidR="00AD2628" w:rsidRPr="005618FA">
        <w:rPr>
          <w:rFonts w:ascii="Arial" w:hAnsi="Arial" w:cs="Arial"/>
        </w:rPr>
        <w:t>od naměřené</w:t>
      </w:r>
      <w:r>
        <w:rPr>
          <w:rFonts w:ascii="Arial" w:hAnsi="Arial" w:cs="Arial"/>
        </w:rPr>
        <w:t xml:space="preserve">ho </w:t>
      </w:r>
      <w:r w:rsidR="00AD2628" w:rsidRPr="005618FA">
        <w:rPr>
          <w:rFonts w:ascii="Arial" w:hAnsi="Arial" w:cs="Arial"/>
        </w:rPr>
        <w:t xml:space="preserve">rozměru </w:t>
      </w:r>
      <w:r w:rsidR="00E6221F">
        <w:rPr>
          <w:rFonts w:ascii="Arial" w:hAnsi="Arial" w:cs="Arial"/>
        </w:rPr>
        <w:t>odečtěte</w:t>
      </w:r>
      <w:r w:rsidR="00E6221F" w:rsidRPr="005618FA">
        <w:rPr>
          <w:rFonts w:ascii="Arial" w:hAnsi="Arial" w:cs="Arial"/>
        </w:rPr>
        <w:t xml:space="preserve"> </w:t>
      </w:r>
      <w:r w:rsidR="000F6B4F">
        <w:rPr>
          <w:rFonts w:ascii="Arial" w:hAnsi="Arial" w:cs="Arial"/>
        </w:rPr>
        <w:t xml:space="preserve">zpravidla </w:t>
      </w:r>
      <w:r w:rsidR="005D284F">
        <w:rPr>
          <w:rFonts w:ascii="Arial" w:hAnsi="Arial" w:cs="Arial"/>
        </w:rPr>
        <w:t>1</w:t>
      </w:r>
      <w:r w:rsidR="00AD2628" w:rsidRPr="005618FA">
        <w:rPr>
          <w:rFonts w:ascii="Arial" w:hAnsi="Arial" w:cs="Arial"/>
        </w:rPr>
        <w:t xml:space="preserve">0 </w:t>
      </w:r>
      <w:r w:rsidR="005D284F">
        <w:rPr>
          <w:rFonts w:ascii="Arial" w:hAnsi="Arial" w:cs="Arial"/>
        </w:rPr>
        <w:t>mm.</w:t>
      </w:r>
      <w:r w:rsidR="000F6B4F">
        <w:rPr>
          <w:rFonts w:ascii="Arial" w:hAnsi="Arial" w:cs="Arial"/>
        </w:rPr>
        <w:t xml:space="preserve"> Pozor jedná se o velmi komplikovaný detail. Při demontáži může např. odpadnout kus podezdívky, kterou je nutné opravit (dozdít).</w:t>
      </w:r>
      <w:r w:rsidR="00AD2628" w:rsidRPr="005618FA">
        <w:rPr>
          <w:rFonts w:ascii="Arial" w:hAnsi="Arial" w:cs="Arial"/>
        </w:rPr>
        <w:t xml:space="preserve"> </w:t>
      </w:r>
    </w:p>
    <w:p w:rsidR="00FD03D9" w:rsidRDefault="00FD03D9" w:rsidP="00D8510B">
      <w:pPr>
        <w:spacing w:after="0" w:line="240" w:lineRule="auto"/>
        <w:ind w:left="1440" w:hanging="306"/>
        <w:jc w:val="both"/>
        <w:rPr>
          <w:rFonts w:ascii="Arial" w:hAnsi="Arial" w:cs="Arial"/>
        </w:rPr>
      </w:pPr>
    </w:p>
    <w:p w:rsidR="00FD03D9" w:rsidRPr="00FD03D9" w:rsidRDefault="00FD03D9" w:rsidP="000F6B4F">
      <w:pPr>
        <w:spacing w:after="0" w:line="240" w:lineRule="auto"/>
        <w:jc w:val="both"/>
        <w:rPr>
          <w:rFonts w:ascii="Arial" w:hAnsi="Arial" w:cs="Arial"/>
        </w:rPr>
      </w:pPr>
      <w:r w:rsidRPr="00FD03D9">
        <w:rPr>
          <w:rFonts w:ascii="Arial" w:hAnsi="Arial" w:cs="Arial"/>
        </w:rPr>
        <w:t>R</w:t>
      </w:r>
      <w:r w:rsidR="008E20D6">
        <w:rPr>
          <w:rFonts w:ascii="Arial" w:hAnsi="Arial" w:cs="Arial"/>
        </w:rPr>
        <w:t xml:space="preserve">ám okna musí být tak velký, aby </w:t>
      </w:r>
      <w:r w:rsidRPr="00FD03D9">
        <w:rPr>
          <w:rFonts w:ascii="Arial" w:hAnsi="Arial" w:cs="Arial"/>
        </w:rPr>
        <w:t xml:space="preserve">po celém obvodu, s výjimkou parapetní části, </w:t>
      </w:r>
      <w:r w:rsidR="008E20D6">
        <w:rPr>
          <w:rFonts w:ascii="Arial" w:hAnsi="Arial" w:cs="Arial"/>
        </w:rPr>
        <w:t xml:space="preserve">byl </w:t>
      </w:r>
      <w:r>
        <w:rPr>
          <w:rFonts w:ascii="Arial" w:hAnsi="Arial" w:cs="Arial"/>
        </w:rPr>
        <w:t>z</w:t>
      </w:r>
      <w:r w:rsidRPr="00FD03D9">
        <w:rPr>
          <w:rFonts w:ascii="Arial" w:hAnsi="Arial" w:cs="Arial"/>
        </w:rPr>
        <w:t>apuštěný za špaletami a zároveň nebylo třeba výrazně osekávat vnitřní ostění.</w:t>
      </w:r>
    </w:p>
    <w:p w:rsidR="00E6221F" w:rsidRPr="00215F12" w:rsidRDefault="00E6221F" w:rsidP="00D8510B">
      <w:pPr>
        <w:spacing w:after="0" w:line="240" w:lineRule="auto"/>
        <w:ind w:left="1440" w:hanging="306"/>
        <w:jc w:val="both"/>
        <w:rPr>
          <w:rFonts w:ascii="Arial" w:hAnsi="Arial" w:cs="Arial"/>
        </w:rPr>
      </w:pPr>
    </w:p>
    <w:p w:rsidR="00EE0948" w:rsidRPr="00215F12" w:rsidRDefault="00EE0948" w:rsidP="000F6B4F">
      <w:pPr>
        <w:spacing w:after="0" w:line="240" w:lineRule="auto"/>
        <w:jc w:val="both"/>
        <w:rPr>
          <w:rFonts w:ascii="Arial" w:hAnsi="Arial" w:cs="Arial"/>
        </w:rPr>
      </w:pPr>
      <w:r w:rsidRPr="00215F12">
        <w:rPr>
          <w:rFonts w:ascii="Arial" w:hAnsi="Arial" w:cs="Arial"/>
        </w:rPr>
        <w:t xml:space="preserve">Rám nového okna můžeme za špalety zapustit i více, než doporučujeme. Ale musíte si být jisti, že i původní okno bylo za špaletami </w:t>
      </w:r>
      <w:r w:rsidR="00AD2628" w:rsidRPr="00215F12">
        <w:rPr>
          <w:rFonts w:ascii="Arial" w:hAnsi="Arial" w:cs="Arial"/>
        </w:rPr>
        <w:t>zapuštěno</w:t>
      </w:r>
      <w:r w:rsidRPr="00215F12">
        <w:rPr>
          <w:rFonts w:ascii="Arial" w:hAnsi="Arial" w:cs="Arial"/>
        </w:rPr>
        <w:t xml:space="preserve"> </w:t>
      </w:r>
      <w:r w:rsidR="00AD2628" w:rsidRPr="00215F12">
        <w:rPr>
          <w:rFonts w:ascii="Arial" w:hAnsi="Arial" w:cs="Arial"/>
        </w:rPr>
        <w:t>více</w:t>
      </w:r>
      <w:r w:rsidRPr="00215F12">
        <w:rPr>
          <w:rFonts w:ascii="Arial" w:hAnsi="Arial" w:cs="Arial"/>
        </w:rPr>
        <w:t>.</w:t>
      </w:r>
      <w:r w:rsidR="00FD03D9" w:rsidRPr="00215F12">
        <w:rPr>
          <w:rFonts w:ascii="Arial" w:hAnsi="Arial" w:cs="Arial"/>
        </w:rPr>
        <w:t xml:space="preserve"> Při stanovaní rozměru nového okna nezapomeňte počítat s prostorem pro vytvoření připojovací spáry.</w:t>
      </w:r>
    </w:p>
    <w:p w:rsidR="00C8034D" w:rsidRDefault="00C8034D" w:rsidP="00D8510B">
      <w:pPr>
        <w:spacing w:after="0" w:line="240" w:lineRule="auto"/>
        <w:ind w:left="1701" w:hanging="283"/>
        <w:jc w:val="both"/>
        <w:rPr>
          <w:rFonts w:ascii="Arial" w:hAnsi="Arial" w:cs="Arial"/>
        </w:rPr>
      </w:pPr>
    </w:p>
    <w:p w:rsidR="00066CC2" w:rsidRPr="00215F12" w:rsidRDefault="00215F12" w:rsidP="00D8510B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5F12">
        <w:rPr>
          <w:rFonts w:ascii="Arial" w:hAnsi="Arial" w:cs="Arial"/>
          <w:sz w:val="18"/>
          <w:szCs w:val="18"/>
        </w:rPr>
        <w:t xml:space="preserve">Upozornění: </w:t>
      </w:r>
      <w:r w:rsidR="009A059F" w:rsidRPr="00215F12">
        <w:rPr>
          <w:rFonts w:ascii="Arial" w:hAnsi="Arial" w:cs="Arial"/>
          <w:sz w:val="18"/>
          <w:szCs w:val="18"/>
        </w:rPr>
        <w:tab/>
      </w:r>
    </w:p>
    <w:p w:rsidR="00254931" w:rsidRPr="00215F12" w:rsidRDefault="00C8034D" w:rsidP="000F6B4F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215F12">
        <w:rPr>
          <w:rFonts w:ascii="Arial" w:hAnsi="Arial" w:cs="Arial"/>
          <w:sz w:val="18"/>
          <w:szCs w:val="18"/>
        </w:rPr>
        <w:t>U výměny kastlových oken</w:t>
      </w:r>
      <w:r w:rsidR="00254931" w:rsidRPr="00215F12">
        <w:rPr>
          <w:rFonts w:ascii="Arial" w:hAnsi="Arial" w:cs="Arial"/>
          <w:sz w:val="18"/>
          <w:szCs w:val="18"/>
        </w:rPr>
        <w:t xml:space="preserve"> </w:t>
      </w:r>
      <w:r w:rsidRPr="00215F12">
        <w:rPr>
          <w:rFonts w:ascii="Arial" w:hAnsi="Arial" w:cs="Arial"/>
          <w:sz w:val="18"/>
          <w:szCs w:val="18"/>
        </w:rPr>
        <w:t xml:space="preserve">se ve většině případů </w:t>
      </w:r>
      <w:r w:rsidR="00254931" w:rsidRPr="00215F12">
        <w:rPr>
          <w:rFonts w:ascii="Arial" w:hAnsi="Arial" w:cs="Arial"/>
          <w:sz w:val="18"/>
          <w:szCs w:val="18"/>
        </w:rPr>
        <w:t xml:space="preserve">nevyhnete složitějšímu zednickému zapravení. Lze ho provézt dvěma způsoby. Levnější a jednodušší varianta spočívá v omítnutí špalet pod úhlem, kdy se stávající špaleta „zlomí“. Omítka by pak měla zakrýt minimálně 5 mm rámu okna. Složitější a podstatně dražší varianta spočívá ve vyzdění vzniklého ozubu </w:t>
      </w:r>
      <w:proofErr w:type="spellStart"/>
      <w:r w:rsidR="00254931" w:rsidRPr="00215F12">
        <w:rPr>
          <w:rFonts w:ascii="Arial" w:hAnsi="Arial" w:cs="Arial"/>
          <w:sz w:val="18"/>
          <w:szCs w:val="18"/>
        </w:rPr>
        <w:t>ytongem</w:t>
      </w:r>
      <w:proofErr w:type="spellEnd"/>
      <w:r w:rsidR="00254931" w:rsidRPr="00215F12">
        <w:rPr>
          <w:rFonts w:ascii="Arial" w:hAnsi="Arial" w:cs="Arial"/>
          <w:sz w:val="18"/>
          <w:szCs w:val="18"/>
        </w:rPr>
        <w:t>, popř. extrudovaným polystyrénem a následném natažení lepidla s perlinkou a hliníkovými rohy.</w:t>
      </w:r>
    </w:p>
    <w:p w:rsidR="006F4619" w:rsidRDefault="006F4619" w:rsidP="00D8510B">
      <w:pPr>
        <w:spacing w:line="240" w:lineRule="auto"/>
        <w:ind w:left="426"/>
        <w:jc w:val="both"/>
        <w:rPr>
          <w:rFonts w:ascii="Arial" w:hAnsi="Arial" w:cs="Arial"/>
        </w:rPr>
      </w:pPr>
    </w:p>
    <w:p w:rsidR="006F4619" w:rsidRDefault="006F4619" w:rsidP="00D8510B">
      <w:pPr>
        <w:spacing w:line="240" w:lineRule="auto"/>
        <w:ind w:left="426"/>
        <w:jc w:val="both"/>
        <w:rPr>
          <w:rFonts w:ascii="Arial" w:hAnsi="Arial" w:cs="Arial"/>
        </w:rPr>
      </w:pPr>
    </w:p>
    <w:p w:rsidR="00B50623" w:rsidRPr="00B50623" w:rsidRDefault="00B50623" w:rsidP="00D8510B">
      <w:pPr>
        <w:pStyle w:val="Normlnweb"/>
        <w:spacing w:before="24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A960DE" w:rsidRPr="00E15FBF" w:rsidRDefault="00A960DE" w:rsidP="00D8510B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D8510B" w:rsidRPr="00E15FBF" w:rsidRDefault="00D8510B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sectPr w:rsidR="00D8510B" w:rsidRPr="00E15FBF" w:rsidSect="00D8510B">
      <w:pgSz w:w="11906" w:h="16838"/>
      <w:pgMar w:top="1134" w:right="1418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28F7"/>
    <w:multiLevelType w:val="hybridMultilevel"/>
    <w:tmpl w:val="2556BA82"/>
    <w:lvl w:ilvl="0" w:tplc="00DE926E">
      <w:start w:val="1"/>
      <w:numFmt w:val="decimal"/>
      <w:lvlText w:val="%1)"/>
      <w:lvlJc w:val="left"/>
      <w:pPr>
        <w:ind w:left="88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05" w:hanging="360"/>
      </w:pPr>
    </w:lvl>
    <w:lvl w:ilvl="2" w:tplc="0405001B" w:tentative="1">
      <w:start w:val="1"/>
      <w:numFmt w:val="lowerRoman"/>
      <w:lvlText w:val="%3."/>
      <w:lvlJc w:val="right"/>
      <w:pPr>
        <w:ind w:left="2325" w:hanging="180"/>
      </w:pPr>
    </w:lvl>
    <w:lvl w:ilvl="3" w:tplc="0405000F" w:tentative="1">
      <w:start w:val="1"/>
      <w:numFmt w:val="decimal"/>
      <w:lvlText w:val="%4."/>
      <w:lvlJc w:val="left"/>
      <w:pPr>
        <w:ind w:left="3045" w:hanging="360"/>
      </w:pPr>
    </w:lvl>
    <w:lvl w:ilvl="4" w:tplc="04050019" w:tentative="1">
      <w:start w:val="1"/>
      <w:numFmt w:val="lowerLetter"/>
      <w:lvlText w:val="%5."/>
      <w:lvlJc w:val="left"/>
      <w:pPr>
        <w:ind w:left="3765" w:hanging="360"/>
      </w:pPr>
    </w:lvl>
    <w:lvl w:ilvl="5" w:tplc="0405001B" w:tentative="1">
      <w:start w:val="1"/>
      <w:numFmt w:val="lowerRoman"/>
      <w:lvlText w:val="%6."/>
      <w:lvlJc w:val="right"/>
      <w:pPr>
        <w:ind w:left="4485" w:hanging="180"/>
      </w:pPr>
    </w:lvl>
    <w:lvl w:ilvl="6" w:tplc="0405000F" w:tentative="1">
      <w:start w:val="1"/>
      <w:numFmt w:val="decimal"/>
      <w:lvlText w:val="%7."/>
      <w:lvlJc w:val="left"/>
      <w:pPr>
        <w:ind w:left="5205" w:hanging="360"/>
      </w:pPr>
    </w:lvl>
    <w:lvl w:ilvl="7" w:tplc="04050019" w:tentative="1">
      <w:start w:val="1"/>
      <w:numFmt w:val="lowerLetter"/>
      <w:lvlText w:val="%8."/>
      <w:lvlJc w:val="left"/>
      <w:pPr>
        <w:ind w:left="5925" w:hanging="360"/>
      </w:pPr>
    </w:lvl>
    <w:lvl w:ilvl="8" w:tplc="0405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0EA91681"/>
    <w:multiLevelType w:val="hybridMultilevel"/>
    <w:tmpl w:val="FCE6C700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5981537"/>
    <w:multiLevelType w:val="hybridMultilevel"/>
    <w:tmpl w:val="94A6499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D6761"/>
    <w:multiLevelType w:val="hybridMultilevel"/>
    <w:tmpl w:val="0BAC34F0"/>
    <w:lvl w:ilvl="0" w:tplc="D4F2C324">
      <w:start w:val="1"/>
      <w:numFmt w:val="decimal"/>
      <w:lvlText w:val="%1)"/>
      <w:lvlJc w:val="left"/>
      <w:pPr>
        <w:ind w:left="127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992" w:hanging="360"/>
      </w:pPr>
    </w:lvl>
    <w:lvl w:ilvl="2" w:tplc="0405001B" w:tentative="1">
      <w:start w:val="1"/>
      <w:numFmt w:val="lowerRoman"/>
      <w:lvlText w:val="%3."/>
      <w:lvlJc w:val="right"/>
      <w:pPr>
        <w:ind w:left="2712" w:hanging="180"/>
      </w:pPr>
    </w:lvl>
    <w:lvl w:ilvl="3" w:tplc="0405000F" w:tentative="1">
      <w:start w:val="1"/>
      <w:numFmt w:val="decimal"/>
      <w:lvlText w:val="%4."/>
      <w:lvlJc w:val="left"/>
      <w:pPr>
        <w:ind w:left="3432" w:hanging="360"/>
      </w:pPr>
    </w:lvl>
    <w:lvl w:ilvl="4" w:tplc="04050019" w:tentative="1">
      <w:start w:val="1"/>
      <w:numFmt w:val="lowerLetter"/>
      <w:lvlText w:val="%5."/>
      <w:lvlJc w:val="left"/>
      <w:pPr>
        <w:ind w:left="4152" w:hanging="360"/>
      </w:pPr>
    </w:lvl>
    <w:lvl w:ilvl="5" w:tplc="0405001B" w:tentative="1">
      <w:start w:val="1"/>
      <w:numFmt w:val="lowerRoman"/>
      <w:lvlText w:val="%6."/>
      <w:lvlJc w:val="right"/>
      <w:pPr>
        <w:ind w:left="4872" w:hanging="180"/>
      </w:pPr>
    </w:lvl>
    <w:lvl w:ilvl="6" w:tplc="0405000F" w:tentative="1">
      <w:start w:val="1"/>
      <w:numFmt w:val="decimal"/>
      <w:lvlText w:val="%7."/>
      <w:lvlJc w:val="left"/>
      <w:pPr>
        <w:ind w:left="5592" w:hanging="360"/>
      </w:pPr>
    </w:lvl>
    <w:lvl w:ilvl="7" w:tplc="04050019" w:tentative="1">
      <w:start w:val="1"/>
      <w:numFmt w:val="lowerLetter"/>
      <w:lvlText w:val="%8."/>
      <w:lvlJc w:val="left"/>
      <w:pPr>
        <w:ind w:left="6312" w:hanging="360"/>
      </w:pPr>
    </w:lvl>
    <w:lvl w:ilvl="8" w:tplc="040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4">
    <w:nsid w:val="28173346"/>
    <w:multiLevelType w:val="hybridMultilevel"/>
    <w:tmpl w:val="5454998E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32F9A"/>
    <w:multiLevelType w:val="multilevel"/>
    <w:tmpl w:val="2AFA0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900"/>
      </w:pPr>
      <w:rPr>
        <w:rFonts w:hint="default"/>
        <w:sz w:val="36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  <w:sz w:val="3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3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3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36"/>
      </w:rPr>
    </w:lvl>
  </w:abstractNum>
  <w:abstractNum w:abstractNumId="6">
    <w:nsid w:val="2D9F7541"/>
    <w:multiLevelType w:val="hybridMultilevel"/>
    <w:tmpl w:val="3B2670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73E83"/>
    <w:multiLevelType w:val="multilevel"/>
    <w:tmpl w:val="ECE2185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93A1D1C"/>
    <w:multiLevelType w:val="hybridMultilevel"/>
    <w:tmpl w:val="C09242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616C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2086674"/>
    <w:multiLevelType w:val="hybridMultilevel"/>
    <w:tmpl w:val="C674E8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E262DE"/>
    <w:multiLevelType w:val="hybridMultilevel"/>
    <w:tmpl w:val="94AAA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7D241E"/>
    <w:multiLevelType w:val="hybridMultilevel"/>
    <w:tmpl w:val="BE1E09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46823"/>
    <w:multiLevelType w:val="hybridMultilevel"/>
    <w:tmpl w:val="14FA416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B4164"/>
    <w:multiLevelType w:val="hybridMultilevel"/>
    <w:tmpl w:val="BBBCB4A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A1B0F"/>
    <w:multiLevelType w:val="hybridMultilevel"/>
    <w:tmpl w:val="DCC4FCB2"/>
    <w:lvl w:ilvl="0" w:tplc="F1CA58B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16361C"/>
    <w:multiLevelType w:val="hybridMultilevel"/>
    <w:tmpl w:val="EB3E385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B0FD0"/>
    <w:multiLevelType w:val="hybridMultilevel"/>
    <w:tmpl w:val="B5680F9C"/>
    <w:lvl w:ilvl="0" w:tplc="BF42C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7C1E3E"/>
    <w:multiLevelType w:val="hybridMultilevel"/>
    <w:tmpl w:val="02827D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5832F6"/>
    <w:multiLevelType w:val="hybridMultilevel"/>
    <w:tmpl w:val="398C097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7B262DDD"/>
    <w:multiLevelType w:val="hybridMultilevel"/>
    <w:tmpl w:val="1FFA1CE2"/>
    <w:lvl w:ilvl="0" w:tplc="040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8"/>
  </w:num>
  <w:num w:numId="8">
    <w:abstractNumId w:val="20"/>
  </w:num>
  <w:num w:numId="9">
    <w:abstractNumId w:val="3"/>
  </w:num>
  <w:num w:numId="10">
    <w:abstractNumId w:val="15"/>
  </w:num>
  <w:num w:numId="11">
    <w:abstractNumId w:val="9"/>
  </w:num>
  <w:num w:numId="12">
    <w:abstractNumId w:val="1"/>
  </w:num>
  <w:num w:numId="13">
    <w:abstractNumId w:val="19"/>
  </w:num>
  <w:num w:numId="14">
    <w:abstractNumId w:val="13"/>
  </w:num>
  <w:num w:numId="15">
    <w:abstractNumId w:val="16"/>
  </w:num>
  <w:num w:numId="16">
    <w:abstractNumId w:val="6"/>
  </w:num>
  <w:num w:numId="17">
    <w:abstractNumId w:val="2"/>
  </w:num>
  <w:num w:numId="18">
    <w:abstractNumId w:val="17"/>
  </w:num>
  <w:num w:numId="19">
    <w:abstractNumId w:val="14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0DE"/>
    <w:rsid w:val="000001BA"/>
    <w:rsid w:val="00020F7E"/>
    <w:rsid w:val="0003737E"/>
    <w:rsid w:val="00065467"/>
    <w:rsid w:val="00066CC2"/>
    <w:rsid w:val="00067B65"/>
    <w:rsid w:val="00086B7E"/>
    <w:rsid w:val="00097CF1"/>
    <w:rsid w:val="000A1AF6"/>
    <w:rsid w:val="000A1D16"/>
    <w:rsid w:val="000D048A"/>
    <w:rsid w:val="000F63D6"/>
    <w:rsid w:val="000F6B4F"/>
    <w:rsid w:val="00121EE9"/>
    <w:rsid w:val="00126754"/>
    <w:rsid w:val="00127A25"/>
    <w:rsid w:val="00146E4F"/>
    <w:rsid w:val="001560F6"/>
    <w:rsid w:val="001923E5"/>
    <w:rsid w:val="001C518A"/>
    <w:rsid w:val="002154E4"/>
    <w:rsid w:val="00215F12"/>
    <w:rsid w:val="0023097C"/>
    <w:rsid w:val="0024003A"/>
    <w:rsid w:val="002462F1"/>
    <w:rsid w:val="00254931"/>
    <w:rsid w:val="002A2B11"/>
    <w:rsid w:val="002A3BB1"/>
    <w:rsid w:val="00302D6E"/>
    <w:rsid w:val="003059CE"/>
    <w:rsid w:val="00307B9F"/>
    <w:rsid w:val="003117AF"/>
    <w:rsid w:val="003435F7"/>
    <w:rsid w:val="00381FE8"/>
    <w:rsid w:val="00395213"/>
    <w:rsid w:val="003A2D3E"/>
    <w:rsid w:val="003A6A81"/>
    <w:rsid w:val="003B2EAD"/>
    <w:rsid w:val="003C3A03"/>
    <w:rsid w:val="003C65CF"/>
    <w:rsid w:val="003D2F13"/>
    <w:rsid w:val="003E1BF5"/>
    <w:rsid w:val="003F7A5A"/>
    <w:rsid w:val="00426DC5"/>
    <w:rsid w:val="0043446A"/>
    <w:rsid w:val="0045362A"/>
    <w:rsid w:val="00463016"/>
    <w:rsid w:val="00463255"/>
    <w:rsid w:val="00484A3E"/>
    <w:rsid w:val="004A1A88"/>
    <w:rsid w:val="004B4F2F"/>
    <w:rsid w:val="004D065A"/>
    <w:rsid w:val="004D514A"/>
    <w:rsid w:val="00505E25"/>
    <w:rsid w:val="005618FA"/>
    <w:rsid w:val="005A1063"/>
    <w:rsid w:val="005B0814"/>
    <w:rsid w:val="005B2D43"/>
    <w:rsid w:val="005C747D"/>
    <w:rsid w:val="005D284F"/>
    <w:rsid w:val="005D763D"/>
    <w:rsid w:val="005E17D3"/>
    <w:rsid w:val="005E4AA8"/>
    <w:rsid w:val="00613996"/>
    <w:rsid w:val="0062241F"/>
    <w:rsid w:val="00635981"/>
    <w:rsid w:val="00660A03"/>
    <w:rsid w:val="006624E0"/>
    <w:rsid w:val="0068567E"/>
    <w:rsid w:val="006B42EB"/>
    <w:rsid w:val="006C1C5D"/>
    <w:rsid w:val="006D22AE"/>
    <w:rsid w:val="006E291E"/>
    <w:rsid w:val="006E6CBC"/>
    <w:rsid w:val="006F4619"/>
    <w:rsid w:val="00701B57"/>
    <w:rsid w:val="007066CD"/>
    <w:rsid w:val="00721FEC"/>
    <w:rsid w:val="0073211E"/>
    <w:rsid w:val="00732B83"/>
    <w:rsid w:val="007448C4"/>
    <w:rsid w:val="00746E3E"/>
    <w:rsid w:val="0075507B"/>
    <w:rsid w:val="00762F4B"/>
    <w:rsid w:val="00775C52"/>
    <w:rsid w:val="007964FB"/>
    <w:rsid w:val="00797478"/>
    <w:rsid w:val="007977DB"/>
    <w:rsid w:val="007A3979"/>
    <w:rsid w:val="007B6C3F"/>
    <w:rsid w:val="007E6BE3"/>
    <w:rsid w:val="00803734"/>
    <w:rsid w:val="00820BBD"/>
    <w:rsid w:val="008265A4"/>
    <w:rsid w:val="00827AAF"/>
    <w:rsid w:val="0083520D"/>
    <w:rsid w:val="00844DBF"/>
    <w:rsid w:val="008741FD"/>
    <w:rsid w:val="008B27BD"/>
    <w:rsid w:val="008B7869"/>
    <w:rsid w:val="008C77BF"/>
    <w:rsid w:val="008E20D6"/>
    <w:rsid w:val="008E73A7"/>
    <w:rsid w:val="008E7A5B"/>
    <w:rsid w:val="008F00A1"/>
    <w:rsid w:val="00900DF3"/>
    <w:rsid w:val="00930B9E"/>
    <w:rsid w:val="00931D12"/>
    <w:rsid w:val="00952179"/>
    <w:rsid w:val="00953263"/>
    <w:rsid w:val="00957204"/>
    <w:rsid w:val="00963EE0"/>
    <w:rsid w:val="00974EE3"/>
    <w:rsid w:val="009A059F"/>
    <w:rsid w:val="009A1B11"/>
    <w:rsid w:val="009A3EB8"/>
    <w:rsid w:val="009E0319"/>
    <w:rsid w:val="009E3ECD"/>
    <w:rsid w:val="009F54C2"/>
    <w:rsid w:val="00A136F0"/>
    <w:rsid w:val="00A13D00"/>
    <w:rsid w:val="00A402F2"/>
    <w:rsid w:val="00A53EAB"/>
    <w:rsid w:val="00A54A5D"/>
    <w:rsid w:val="00A568FF"/>
    <w:rsid w:val="00A648F3"/>
    <w:rsid w:val="00A65B5A"/>
    <w:rsid w:val="00A672AF"/>
    <w:rsid w:val="00A706ED"/>
    <w:rsid w:val="00A70E1A"/>
    <w:rsid w:val="00A75A8B"/>
    <w:rsid w:val="00A76DF9"/>
    <w:rsid w:val="00A960DE"/>
    <w:rsid w:val="00AD2628"/>
    <w:rsid w:val="00B04912"/>
    <w:rsid w:val="00B50623"/>
    <w:rsid w:val="00B5551C"/>
    <w:rsid w:val="00B66878"/>
    <w:rsid w:val="00B670EF"/>
    <w:rsid w:val="00BC23D2"/>
    <w:rsid w:val="00BE21E2"/>
    <w:rsid w:val="00BE730E"/>
    <w:rsid w:val="00C06F16"/>
    <w:rsid w:val="00C237A6"/>
    <w:rsid w:val="00C328ED"/>
    <w:rsid w:val="00C33214"/>
    <w:rsid w:val="00C4442D"/>
    <w:rsid w:val="00C47260"/>
    <w:rsid w:val="00C8034D"/>
    <w:rsid w:val="00CD3D71"/>
    <w:rsid w:val="00CD59A7"/>
    <w:rsid w:val="00CE035A"/>
    <w:rsid w:val="00D0629F"/>
    <w:rsid w:val="00D174B5"/>
    <w:rsid w:val="00D428D5"/>
    <w:rsid w:val="00D4404B"/>
    <w:rsid w:val="00D8510B"/>
    <w:rsid w:val="00DC6008"/>
    <w:rsid w:val="00DC6F04"/>
    <w:rsid w:val="00DD2918"/>
    <w:rsid w:val="00DD3651"/>
    <w:rsid w:val="00DF446F"/>
    <w:rsid w:val="00E15FBF"/>
    <w:rsid w:val="00E5599E"/>
    <w:rsid w:val="00E6221F"/>
    <w:rsid w:val="00E704F4"/>
    <w:rsid w:val="00E756D6"/>
    <w:rsid w:val="00E77966"/>
    <w:rsid w:val="00EA78E5"/>
    <w:rsid w:val="00EC3995"/>
    <w:rsid w:val="00EE0948"/>
    <w:rsid w:val="00EE7A46"/>
    <w:rsid w:val="00F17885"/>
    <w:rsid w:val="00F300E0"/>
    <w:rsid w:val="00F326AE"/>
    <w:rsid w:val="00F414CB"/>
    <w:rsid w:val="00F41FF1"/>
    <w:rsid w:val="00F53D43"/>
    <w:rsid w:val="00F602CD"/>
    <w:rsid w:val="00F70EBA"/>
    <w:rsid w:val="00F775DD"/>
    <w:rsid w:val="00F80FEB"/>
    <w:rsid w:val="00F864C0"/>
    <w:rsid w:val="00F95E25"/>
    <w:rsid w:val="00FB5CF9"/>
    <w:rsid w:val="00FC21DF"/>
    <w:rsid w:val="00FC5252"/>
    <w:rsid w:val="00FD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704F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A1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5A1063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059C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3059C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59CE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E704F4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7D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15FBF"/>
    <w:rPr>
      <w:b/>
      <w:bCs/>
    </w:rPr>
  </w:style>
  <w:style w:type="paragraph" w:styleId="Odstavecseseznamem">
    <w:name w:val="List Paragraph"/>
    <w:basedOn w:val="Normln"/>
    <w:uiPriority w:val="34"/>
    <w:qFormat/>
    <w:rsid w:val="004D51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704F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A1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5A1063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059C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3059C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59CE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E704F4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7D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15FBF"/>
    <w:rPr>
      <w:b/>
      <w:bCs/>
    </w:rPr>
  </w:style>
  <w:style w:type="paragraph" w:styleId="Odstavecseseznamem">
    <w:name w:val="List Paragraph"/>
    <w:basedOn w:val="Normln"/>
    <w:uiPriority w:val="34"/>
    <w:qFormat/>
    <w:rsid w:val="004D5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9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6178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652">
                  <w:marLeft w:val="3675"/>
                  <w:marRight w:val="75"/>
                  <w:marTop w:val="16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1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85941">
                          <w:marLeft w:val="15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9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D67684-AAA1-4D4D-AB85-4ACBC200A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 &amp; M Spol. s r.o.</Company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Vítezslav Hlávka</dc:creator>
  <cp:lastModifiedBy>Jarmila Šalomounová</cp:lastModifiedBy>
  <cp:revision>2</cp:revision>
  <cp:lastPrinted>2013-03-26T06:32:00Z</cp:lastPrinted>
  <dcterms:created xsi:type="dcterms:W3CDTF">2013-03-27T06:07:00Z</dcterms:created>
  <dcterms:modified xsi:type="dcterms:W3CDTF">2013-03-27T06:07:00Z</dcterms:modified>
</cp:coreProperties>
</file>